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D94" w:rsidRPr="00676CE0" w:rsidRDefault="00B62D94" w:rsidP="00D7219A">
      <w:pPr>
        <w:jc w:val="center"/>
        <w:rPr>
          <w:b/>
          <w:noProof/>
        </w:rPr>
      </w:pPr>
      <w:r w:rsidRPr="00676CE0">
        <w:rPr>
          <w:noProof/>
          <w:sz w:val="22"/>
          <w:szCs w:val="22"/>
        </w:rPr>
        <w:drawing>
          <wp:inline distT="0" distB="0" distL="0" distR="0">
            <wp:extent cx="5391785" cy="871220"/>
            <wp:effectExtent l="0" t="0" r="0" b="5080"/>
            <wp:docPr id="1" name="Obraz 1" descr="oznaczenia_efs_black_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znaczenia_efs_black_01-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1785" cy="871220"/>
                    </a:xfrm>
                    <a:prstGeom prst="rect">
                      <a:avLst/>
                    </a:prstGeom>
                    <a:noFill/>
                    <a:ln>
                      <a:noFill/>
                    </a:ln>
                  </pic:spPr>
                </pic:pic>
              </a:graphicData>
            </a:graphic>
          </wp:inline>
        </w:drawing>
      </w:r>
    </w:p>
    <w:p w:rsidR="00B74E77" w:rsidRPr="00676CE0" w:rsidRDefault="00B74E77" w:rsidP="00047E86">
      <w:pPr>
        <w:jc w:val="center"/>
        <w:rPr>
          <w:b/>
          <w:noProof/>
        </w:rPr>
      </w:pPr>
      <w:r w:rsidRPr="00676CE0">
        <w:rPr>
          <w:b/>
          <w:noProof/>
        </w:rPr>
        <w:t>SZCZEGÓŁOWY OPIS PRZEDMIOTU ZAMÓWIENIA</w:t>
      </w:r>
    </w:p>
    <w:p w:rsidR="00687C99" w:rsidRDefault="00687C99" w:rsidP="00687C99">
      <w:pPr>
        <w:jc w:val="center"/>
        <w:rPr>
          <w:b/>
        </w:rPr>
      </w:pPr>
      <w:r w:rsidRPr="00836A05">
        <w:rPr>
          <w:b/>
          <w:noProof/>
        </w:rPr>
        <w:t xml:space="preserve">na dostawę </w:t>
      </w:r>
      <w:bookmarkStart w:id="0" w:name="OLE_LINK124"/>
      <w:bookmarkStart w:id="1" w:name="OLE_LINK125"/>
      <w:bookmarkStart w:id="2" w:name="OLE_LINK126"/>
      <w:r w:rsidR="000947FB">
        <w:rPr>
          <w:b/>
        </w:rPr>
        <w:t xml:space="preserve">sprzętu dla </w:t>
      </w:r>
      <w:r w:rsidR="00372097">
        <w:rPr>
          <w:b/>
        </w:rPr>
        <w:t xml:space="preserve"> Technikum Informatycznego </w:t>
      </w:r>
      <w:r w:rsidR="000947FB">
        <w:rPr>
          <w:b/>
        </w:rPr>
        <w:t>i Technikum Pojazdów Samochodowych</w:t>
      </w:r>
      <w:r w:rsidRPr="006000B4">
        <w:rPr>
          <w:b/>
        </w:rPr>
        <w:t xml:space="preserve"> </w:t>
      </w:r>
      <w:r w:rsidRPr="008E3487">
        <w:rPr>
          <w:b/>
        </w:rPr>
        <w:t>w</w:t>
      </w:r>
      <w:r>
        <w:rPr>
          <w:b/>
        </w:rPr>
        <w:t> </w:t>
      </w:r>
      <w:r w:rsidR="00AB785F">
        <w:rPr>
          <w:b/>
        </w:rPr>
        <w:t xml:space="preserve">Zespole Szkół </w:t>
      </w:r>
      <w:r w:rsidRPr="008E3487">
        <w:rPr>
          <w:b/>
        </w:rPr>
        <w:t xml:space="preserve"> im. Stanisława Staszica w Parczewie</w:t>
      </w:r>
      <w:bookmarkEnd w:id="0"/>
      <w:bookmarkEnd w:id="1"/>
      <w:bookmarkEnd w:id="2"/>
      <w:r>
        <w:rPr>
          <w:b/>
        </w:rPr>
        <w:t>.</w:t>
      </w:r>
    </w:p>
    <w:p w:rsidR="00B62D94" w:rsidRPr="00676CE0" w:rsidRDefault="00B62D94" w:rsidP="00047E86">
      <w:pPr>
        <w:jc w:val="center"/>
        <w:rPr>
          <w:sz w:val="22"/>
          <w:szCs w:val="22"/>
        </w:rPr>
      </w:pPr>
    </w:p>
    <w:p w:rsidR="00B62D94" w:rsidRPr="00676CE0" w:rsidRDefault="000947FB" w:rsidP="00047E86">
      <w:pPr>
        <w:jc w:val="center"/>
        <w:rPr>
          <w:sz w:val="22"/>
          <w:szCs w:val="22"/>
        </w:rPr>
      </w:pPr>
      <w:r>
        <w:rPr>
          <w:sz w:val="22"/>
          <w:szCs w:val="22"/>
        </w:rPr>
        <w:t>Projekt pn. „Lepiej wykształceni zawodowcy</w:t>
      </w:r>
      <w:r w:rsidR="00B62D94" w:rsidRPr="00676CE0">
        <w:rPr>
          <w:sz w:val="22"/>
          <w:szCs w:val="22"/>
        </w:rPr>
        <w:t>” realizowany jest w ramach Regionalnego Programu Operacyjnego Województwa Lubelskiego na lata 2014-2020,</w:t>
      </w:r>
    </w:p>
    <w:p w:rsidR="00B62D94" w:rsidRPr="00676CE0" w:rsidRDefault="00B62D94" w:rsidP="00047E86">
      <w:pPr>
        <w:jc w:val="center"/>
        <w:rPr>
          <w:sz w:val="22"/>
          <w:szCs w:val="22"/>
        </w:rPr>
      </w:pPr>
      <w:r w:rsidRPr="00676CE0">
        <w:rPr>
          <w:sz w:val="22"/>
          <w:szCs w:val="22"/>
        </w:rPr>
        <w:t>Oś priorytetowa: 12 Edukacja, kwalifikacje i kompetencje,</w:t>
      </w:r>
    </w:p>
    <w:p w:rsidR="00B62D94" w:rsidRPr="00676CE0" w:rsidRDefault="00B62D94" w:rsidP="00047E86">
      <w:pPr>
        <w:jc w:val="center"/>
        <w:rPr>
          <w:sz w:val="22"/>
          <w:szCs w:val="22"/>
        </w:rPr>
      </w:pPr>
      <w:r w:rsidRPr="00676CE0">
        <w:rPr>
          <w:sz w:val="22"/>
          <w:szCs w:val="22"/>
        </w:rPr>
        <w:t>Działanie: 12.4 Kształcenie zawodowe.</w:t>
      </w:r>
    </w:p>
    <w:p w:rsidR="00D7219A" w:rsidRPr="00676CE0" w:rsidRDefault="00D7219A" w:rsidP="006E6676">
      <w:pPr>
        <w:jc w:val="both"/>
        <w:rPr>
          <w:sz w:val="22"/>
          <w:szCs w:val="22"/>
        </w:rPr>
      </w:pPr>
    </w:p>
    <w:p w:rsidR="00541DDD" w:rsidRDefault="00B62D94" w:rsidP="006E6676">
      <w:pPr>
        <w:jc w:val="both"/>
        <w:rPr>
          <w:sz w:val="22"/>
          <w:szCs w:val="22"/>
        </w:rPr>
      </w:pPr>
      <w:r w:rsidRPr="00676CE0">
        <w:rPr>
          <w:sz w:val="22"/>
          <w:szCs w:val="22"/>
        </w:rPr>
        <w:t xml:space="preserve">Przedmiotem zamówienia jest dostawa </w:t>
      </w:r>
      <w:r w:rsidR="00B74E77" w:rsidRPr="00676CE0">
        <w:rPr>
          <w:sz w:val="22"/>
          <w:szCs w:val="22"/>
        </w:rPr>
        <w:t xml:space="preserve">niżej </w:t>
      </w:r>
      <w:r w:rsidRPr="00676CE0">
        <w:rPr>
          <w:sz w:val="22"/>
          <w:szCs w:val="22"/>
        </w:rPr>
        <w:t xml:space="preserve">wymienionego </w:t>
      </w:r>
      <w:r w:rsidR="00B74E77" w:rsidRPr="00676CE0">
        <w:rPr>
          <w:sz w:val="22"/>
          <w:szCs w:val="22"/>
        </w:rPr>
        <w:t xml:space="preserve">asortymentu </w:t>
      </w:r>
      <w:r w:rsidRPr="00676CE0">
        <w:rPr>
          <w:sz w:val="22"/>
          <w:szCs w:val="22"/>
        </w:rPr>
        <w:t xml:space="preserve">do </w:t>
      </w:r>
      <w:r w:rsidR="00687C99" w:rsidRPr="0031102D">
        <w:rPr>
          <w:sz w:val="22"/>
          <w:szCs w:val="22"/>
        </w:rPr>
        <w:t xml:space="preserve">budynku </w:t>
      </w:r>
      <w:r w:rsidR="00687C99">
        <w:rPr>
          <w:sz w:val="22"/>
          <w:szCs w:val="22"/>
        </w:rPr>
        <w:t xml:space="preserve"> </w:t>
      </w:r>
      <w:r w:rsidR="00541DDD">
        <w:rPr>
          <w:sz w:val="22"/>
          <w:szCs w:val="22"/>
        </w:rPr>
        <w:t xml:space="preserve">Zespołu Szkół </w:t>
      </w:r>
    </w:p>
    <w:p w:rsidR="00687C99" w:rsidRDefault="00687C99" w:rsidP="006E6676">
      <w:pPr>
        <w:jc w:val="both"/>
        <w:rPr>
          <w:sz w:val="22"/>
          <w:szCs w:val="22"/>
        </w:rPr>
      </w:pPr>
      <w:r w:rsidRPr="0031102D">
        <w:rPr>
          <w:sz w:val="22"/>
          <w:szCs w:val="22"/>
        </w:rPr>
        <w:t xml:space="preserve"> im. Stanisława Staszica w Parczewie, ul. </w:t>
      </w:r>
      <w:r w:rsidR="00541DDD">
        <w:rPr>
          <w:sz w:val="22"/>
          <w:szCs w:val="22"/>
        </w:rPr>
        <w:t>Wojska Polskiego 1</w:t>
      </w:r>
      <w:r w:rsidRPr="0031102D">
        <w:rPr>
          <w:sz w:val="22"/>
          <w:szCs w:val="22"/>
        </w:rPr>
        <w:t>, 21-200 Parczew</w:t>
      </w:r>
      <w:r>
        <w:rPr>
          <w:sz w:val="22"/>
          <w:szCs w:val="22"/>
        </w:rPr>
        <w:t>.</w:t>
      </w:r>
    </w:p>
    <w:tbl>
      <w:tblPr>
        <w:tblW w:w="10242" w:type="dxa"/>
        <w:tblInd w:w="-356" w:type="dxa"/>
        <w:tblLayout w:type="fixed"/>
        <w:tblCellMar>
          <w:left w:w="70" w:type="dxa"/>
          <w:right w:w="70" w:type="dxa"/>
        </w:tblCellMar>
        <w:tblLook w:val="04A0" w:firstRow="1" w:lastRow="0" w:firstColumn="1" w:lastColumn="0" w:noHBand="0" w:noVBand="1"/>
      </w:tblPr>
      <w:tblGrid>
        <w:gridCol w:w="426"/>
        <w:gridCol w:w="1843"/>
        <w:gridCol w:w="567"/>
        <w:gridCol w:w="7406"/>
      </w:tblGrid>
      <w:tr w:rsidR="00687C99" w:rsidRPr="00190A66" w:rsidTr="00B13EAB">
        <w:trPr>
          <w:trHeight w:val="29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C99" w:rsidRPr="00190A66" w:rsidRDefault="00687C99" w:rsidP="00C8254B">
            <w:pPr>
              <w:jc w:val="center"/>
              <w:rPr>
                <w:b/>
                <w:bCs/>
                <w:sz w:val="20"/>
                <w:szCs w:val="20"/>
              </w:rPr>
            </w:pPr>
            <w:r w:rsidRPr="00190A66">
              <w:rPr>
                <w:b/>
                <w:bCs/>
                <w:sz w:val="20"/>
                <w:szCs w:val="20"/>
              </w:rPr>
              <w:t>Lp.</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87C99" w:rsidRPr="00190A66" w:rsidRDefault="00687C99" w:rsidP="00687C99">
            <w:pPr>
              <w:jc w:val="center"/>
              <w:rPr>
                <w:b/>
                <w:bCs/>
                <w:sz w:val="20"/>
                <w:szCs w:val="20"/>
              </w:rPr>
            </w:pPr>
            <w:r w:rsidRPr="00190A66">
              <w:rPr>
                <w:b/>
                <w:bCs/>
                <w:sz w:val="20"/>
                <w:szCs w:val="20"/>
              </w:rPr>
              <w:t>Nazwa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87C99" w:rsidRPr="00190A66" w:rsidRDefault="00687C99" w:rsidP="00C8254B">
            <w:pPr>
              <w:jc w:val="center"/>
              <w:rPr>
                <w:b/>
                <w:bCs/>
                <w:sz w:val="20"/>
                <w:szCs w:val="20"/>
              </w:rPr>
            </w:pPr>
            <w:r w:rsidRPr="00B13EAB">
              <w:rPr>
                <w:b/>
                <w:bCs/>
                <w:sz w:val="16"/>
                <w:szCs w:val="16"/>
              </w:rPr>
              <w:t>Ilość (szt</w:t>
            </w:r>
            <w:r w:rsidRPr="00190A66">
              <w:rPr>
                <w:b/>
                <w:bCs/>
                <w:sz w:val="20"/>
                <w:szCs w:val="20"/>
              </w:rPr>
              <w:t>.)</w:t>
            </w:r>
          </w:p>
        </w:tc>
        <w:tc>
          <w:tcPr>
            <w:tcW w:w="7406" w:type="dxa"/>
            <w:tcBorders>
              <w:top w:val="single" w:sz="4" w:space="0" w:color="auto"/>
              <w:left w:val="nil"/>
              <w:bottom w:val="single" w:sz="4" w:space="0" w:color="auto"/>
              <w:right w:val="single" w:sz="4" w:space="0" w:color="auto"/>
            </w:tcBorders>
            <w:shd w:val="clear" w:color="auto" w:fill="auto"/>
            <w:vAlign w:val="center"/>
          </w:tcPr>
          <w:p w:rsidR="00687C99" w:rsidRPr="00190A66" w:rsidRDefault="00687C99" w:rsidP="00C8254B">
            <w:pPr>
              <w:jc w:val="center"/>
              <w:rPr>
                <w:b/>
                <w:bCs/>
                <w:sz w:val="20"/>
                <w:szCs w:val="20"/>
              </w:rPr>
            </w:pPr>
            <w:r w:rsidRPr="00190A66">
              <w:rPr>
                <w:b/>
                <w:bCs/>
                <w:sz w:val="20"/>
                <w:szCs w:val="20"/>
              </w:rPr>
              <w:t>Charakterystyka</w:t>
            </w:r>
          </w:p>
        </w:tc>
      </w:tr>
      <w:tr w:rsidR="00687C99" w:rsidRPr="00190A66" w:rsidTr="00B13EAB">
        <w:trPr>
          <w:trHeight w:val="13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87C99" w:rsidRPr="00190A66" w:rsidRDefault="00687C99" w:rsidP="00C8254B">
            <w:pPr>
              <w:jc w:val="center"/>
              <w:rPr>
                <w:b/>
                <w:bCs/>
                <w:sz w:val="20"/>
                <w:szCs w:val="20"/>
              </w:rPr>
            </w:pPr>
            <w:r w:rsidRPr="00190A66">
              <w:rPr>
                <w:b/>
                <w:bCs/>
                <w:sz w:val="20"/>
                <w:szCs w:val="20"/>
              </w:rPr>
              <w:t>1</w:t>
            </w:r>
          </w:p>
        </w:tc>
        <w:tc>
          <w:tcPr>
            <w:tcW w:w="1843" w:type="dxa"/>
            <w:tcBorders>
              <w:top w:val="nil"/>
              <w:left w:val="nil"/>
              <w:bottom w:val="single" w:sz="4" w:space="0" w:color="auto"/>
              <w:right w:val="single" w:sz="4" w:space="0" w:color="auto"/>
            </w:tcBorders>
            <w:shd w:val="clear" w:color="auto" w:fill="auto"/>
            <w:vAlign w:val="center"/>
            <w:hideMark/>
          </w:tcPr>
          <w:p w:rsidR="00687C99" w:rsidRPr="00190A66" w:rsidRDefault="00687C99" w:rsidP="00C8254B">
            <w:pPr>
              <w:jc w:val="center"/>
              <w:rPr>
                <w:b/>
                <w:bCs/>
                <w:sz w:val="20"/>
                <w:szCs w:val="20"/>
              </w:rPr>
            </w:pPr>
            <w:r w:rsidRPr="00190A66">
              <w:rPr>
                <w:b/>
                <w:bCs/>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rsidR="00687C99" w:rsidRPr="00190A66" w:rsidRDefault="00687C99" w:rsidP="00C8254B">
            <w:pPr>
              <w:jc w:val="center"/>
              <w:rPr>
                <w:b/>
                <w:bCs/>
                <w:sz w:val="20"/>
                <w:szCs w:val="20"/>
              </w:rPr>
            </w:pPr>
            <w:r w:rsidRPr="00190A66">
              <w:rPr>
                <w:b/>
                <w:bCs/>
                <w:sz w:val="20"/>
                <w:szCs w:val="20"/>
              </w:rPr>
              <w:t>3</w:t>
            </w:r>
          </w:p>
        </w:tc>
        <w:tc>
          <w:tcPr>
            <w:tcW w:w="7406" w:type="dxa"/>
            <w:tcBorders>
              <w:top w:val="nil"/>
              <w:left w:val="nil"/>
              <w:bottom w:val="single" w:sz="4" w:space="0" w:color="auto"/>
              <w:right w:val="single" w:sz="4" w:space="0" w:color="auto"/>
            </w:tcBorders>
            <w:shd w:val="clear" w:color="auto" w:fill="auto"/>
            <w:vAlign w:val="center"/>
            <w:hideMark/>
          </w:tcPr>
          <w:p w:rsidR="00687C99" w:rsidRPr="00190A66" w:rsidRDefault="00687C99" w:rsidP="00C8254B">
            <w:pPr>
              <w:jc w:val="center"/>
              <w:rPr>
                <w:b/>
                <w:bCs/>
                <w:sz w:val="20"/>
                <w:szCs w:val="20"/>
              </w:rPr>
            </w:pPr>
            <w:r w:rsidRPr="00190A66">
              <w:rPr>
                <w:b/>
                <w:bCs/>
                <w:sz w:val="20"/>
                <w:szCs w:val="20"/>
              </w:rPr>
              <w:t>4</w:t>
            </w:r>
          </w:p>
        </w:tc>
      </w:tr>
      <w:tr w:rsidR="00364DAA" w:rsidRPr="00190A66" w:rsidTr="00B13EAB">
        <w:trPr>
          <w:trHeight w:val="137"/>
        </w:trPr>
        <w:tc>
          <w:tcPr>
            <w:tcW w:w="426" w:type="dxa"/>
            <w:tcBorders>
              <w:top w:val="nil"/>
              <w:left w:val="single" w:sz="4" w:space="0" w:color="auto"/>
              <w:bottom w:val="single" w:sz="4" w:space="0" w:color="auto"/>
              <w:right w:val="single" w:sz="4" w:space="0" w:color="auto"/>
            </w:tcBorders>
            <w:shd w:val="clear" w:color="auto" w:fill="auto"/>
            <w:vAlign w:val="center"/>
          </w:tcPr>
          <w:p w:rsidR="00364DAA" w:rsidRPr="00190A66" w:rsidRDefault="008367DB" w:rsidP="00C8254B">
            <w:pPr>
              <w:jc w:val="center"/>
              <w:rPr>
                <w:b/>
                <w:bCs/>
                <w:sz w:val="20"/>
                <w:szCs w:val="20"/>
              </w:rPr>
            </w:pPr>
            <w:r>
              <w:rPr>
                <w:b/>
                <w:bCs/>
                <w:sz w:val="20"/>
                <w:szCs w:val="20"/>
              </w:rPr>
              <w:t>1</w:t>
            </w:r>
          </w:p>
        </w:tc>
        <w:tc>
          <w:tcPr>
            <w:tcW w:w="1843" w:type="dxa"/>
            <w:tcBorders>
              <w:top w:val="nil"/>
              <w:left w:val="nil"/>
              <w:bottom w:val="single" w:sz="4" w:space="0" w:color="auto"/>
              <w:right w:val="single" w:sz="4" w:space="0" w:color="auto"/>
            </w:tcBorders>
            <w:shd w:val="clear" w:color="auto" w:fill="auto"/>
            <w:vAlign w:val="center"/>
          </w:tcPr>
          <w:p w:rsidR="00364DAA" w:rsidRPr="00190A66" w:rsidRDefault="00CA796C" w:rsidP="00C8254B">
            <w:pPr>
              <w:jc w:val="center"/>
              <w:rPr>
                <w:b/>
                <w:bCs/>
                <w:sz w:val="20"/>
                <w:szCs w:val="20"/>
              </w:rPr>
            </w:pPr>
            <w:r>
              <w:rPr>
                <w:b/>
                <w:bCs/>
                <w:sz w:val="20"/>
                <w:szCs w:val="20"/>
              </w:rPr>
              <w:t>Komputer + monitor + oprogramowanie</w:t>
            </w:r>
          </w:p>
        </w:tc>
        <w:tc>
          <w:tcPr>
            <w:tcW w:w="567" w:type="dxa"/>
            <w:tcBorders>
              <w:top w:val="nil"/>
              <w:left w:val="nil"/>
              <w:bottom w:val="single" w:sz="4" w:space="0" w:color="auto"/>
              <w:right w:val="single" w:sz="4" w:space="0" w:color="auto"/>
            </w:tcBorders>
            <w:shd w:val="clear" w:color="auto" w:fill="auto"/>
            <w:vAlign w:val="center"/>
          </w:tcPr>
          <w:p w:rsidR="00364DAA" w:rsidRPr="00190A66" w:rsidRDefault="008367DB" w:rsidP="00C8254B">
            <w:pPr>
              <w:jc w:val="center"/>
              <w:rPr>
                <w:b/>
                <w:bCs/>
                <w:sz w:val="20"/>
                <w:szCs w:val="20"/>
              </w:rPr>
            </w:pPr>
            <w:r>
              <w:rPr>
                <w:b/>
                <w:bCs/>
                <w:sz w:val="20"/>
                <w:szCs w:val="20"/>
              </w:rPr>
              <w:t>20</w:t>
            </w:r>
          </w:p>
        </w:tc>
        <w:tc>
          <w:tcPr>
            <w:tcW w:w="7406" w:type="dxa"/>
            <w:tcBorders>
              <w:top w:val="nil"/>
              <w:left w:val="nil"/>
              <w:bottom w:val="single" w:sz="4" w:space="0" w:color="auto"/>
              <w:right w:val="single" w:sz="4" w:space="0" w:color="auto"/>
            </w:tcBorders>
            <w:shd w:val="clear" w:color="auto" w:fill="auto"/>
            <w:vAlign w:val="center"/>
          </w:tcPr>
          <w:p w:rsidR="00FC234F" w:rsidRPr="00FC234F" w:rsidRDefault="00FC234F" w:rsidP="00FC234F">
            <w:pPr>
              <w:rPr>
                <w:b/>
                <w:bCs/>
                <w:sz w:val="22"/>
                <w:szCs w:val="22"/>
              </w:rPr>
            </w:pPr>
            <w:r w:rsidRPr="00FC234F">
              <w:rPr>
                <w:b/>
                <w:bCs/>
                <w:sz w:val="22"/>
                <w:szCs w:val="22"/>
              </w:rPr>
              <w:t>Komputer stacjonarny</w:t>
            </w:r>
          </w:p>
          <w:p w:rsidR="00FC234F" w:rsidRPr="00FC234F" w:rsidRDefault="00FC234F" w:rsidP="00FC234F">
            <w:pPr>
              <w:rPr>
                <w:bCs/>
                <w:sz w:val="22"/>
                <w:szCs w:val="22"/>
              </w:rPr>
            </w:pPr>
            <w:r w:rsidRPr="00FC234F">
              <w:rPr>
                <w:bCs/>
                <w:sz w:val="22"/>
                <w:szCs w:val="22"/>
              </w:rPr>
              <w:t>Komputer będzie wykorzystywany dla potrzeb aplikacji biurowych, dostępu do zasobów lokalnej sieci komputerowej oraz usług sieci Internet, aplikacji graficznych wektorowych oraz rastrowych, a także danych multimedialnych.</w:t>
            </w:r>
          </w:p>
          <w:p w:rsidR="00FC234F" w:rsidRPr="00FC234F" w:rsidRDefault="00FC234F" w:rsidP="00FC234F">
            <w:pPr>
              <w:rPr>
                <w:bCs/>
                <w:sz w:val="22"/>
                <w:szCs w:val="22"/>
              </w:rPr>
            </w:pPr>
            <w:r w:rsidRPr="00FC234F">
              <w:rPr>
                <w:bCs/>
                <w:sz w:val="22"/>
                <w:szCs w:val="22"/>
              </w:rPr>
              <w:t>Procesor klasy x86 ze zintegrowaną grafiką, czterordzeniowy, zaprojektowany do pracy w komputerach stacjonarnych, taktowany zegarem co najmniej 3,6  GHz, pamięcią last level cache CPU co najmniej 6 MB, lub równoważny wydajnościowo osiągający wynik co najmniej 8800 pkt w teście PassMark CPU Mark, według wyników opublikowanych na stronie http://www.cpubenchmark.net. Procesor powinien charakteryzować się współczynnikiem zużycia energii TDP (Thermal Design Power) nie większym niż 65 W</w:t>
            </w:r>
          </w:p>
          <w:p w:rsidR="00FC234F" w:rsidRPr="00FC234F" w:rsidRDefault="00FC234F" w:rsidP="00FC234F">
            <w:pPr>
              <w:rPr>
                <w:bCs/>
                <w:sz w:val="22"/>
                <w:szCs w:val="22"/>
              </w:rPr>
            </w:pPr>
            <w:r w:rsidRPr="00FC234F">
              <w:rPr>
                <w:bCs/>
                <w:sz w:val="22"/>
                <w:szCs w:val="22"/>
              </w:rPr>
              <w:t>­</w:t>
            </w:r>
            <w:r w:rsidRPr="00FC234F">
              <w:rPr>
                <w:bCs/>
                <w:sz w:val="22"/>
                <w:szCs w:val="22"/>
              </w:rPr>
              <w:tab/>
              <w:t>chipset dostosowany do oferowanego procesora lub równoważny</w:t>
            </w:r>
          </w:p>
          <w:p w:rsidR="00FC234F" w:rsidRPr="00FC234F" w:rsidRDefault="00FC234F" w:rsidP="00FC234F">
            <w:pPr>
              <w:rPr>
                <w:bCs/>
                <w:sz w:val="22"/>
                <w:szCs w:val="22"/>
              </w:rPr>
            </w:pPr>
            <w:r w:rsidRPr="00FC234F">
              <w:rPr>
                <w:bCs/>
                <w:sz w:val="22"/>
                <w:szCs w:val="22"/>
              </w:rPr>
              <w:t>­</w:t>
            </w:r>
            <w:r w:rsidRPr="00FC234F">
              <w:rPr>
                <w:bCs/>
                <w:sz w:val="22"/>
                <w:szCs w:val="22"/>
              </w:rPr>
              <w:tab/>
              <w:t>minimum 2 sloty pamięci lub więcej, obsługującej częstotliwość minimum 2999 MHz lub więcej</w:t>
            </w:r>
          </w:p>
          <w:p w:rsidR="00FC234F" w:rsidRPr="00FC234F" w:rsidRDefault="00FC234F" w:rsidP="00FC234F">
            <w:pPr>
              <w:rPr>
                <w:bCs/>
                <w:sz w:val="22"/>
                <w:szCs w:val="22"/>
              </w:rPr>
            </w:pPr>
            <w:r w:rsidRPr="00FC234F">
              <w:rPr>
                <w:bCs/>
                <w:sz w:val="22"/>
                <w:szCs w:val="22"/>
              </w:rPr>
              <w:t>­</w:t>
            </w:r>
            <w:r w:rsidRPr="00FC234F">
              <w:rPr>
                <w:bCs/>
                <w:sz w:val="22"/>
                <w:szCs w:val="22"/>
              </w:rPr>
              <w:tab/>
              <w:t>minimum 1 x PCI Express 3.0 x 16</w:t>
            </w:r>
          </w:p>
          <w:p w:rsidR="00FC234F" w:rsidRPr="00FC234F" w:rsidRDefault="00FC234F" w:rsidP="00FC234F">
            <w:pPr>
              <w:rPr>
                <w:bCs/>
                <w:sz w:val="22"/>
                <w:szCs w:val="22"/>
              </w:rPr>
            </w:pPr>
            <w:r w:rsidRPr="00FC234F">
              <w:rPr>
                <w:bCs/>
                <w:sz w:val="22"/>
                <w:szCs w:val="22"/>
              </w:rPr>
              <w:t>­</w:t>
            </w:r>
            <w:r w:rsidRPr="00FC234F">
              <w:rPr>
                <w:bCs/>
                <w:sz w:val="22"/>
                <w:szCs w:val="22"/>
              </w:rPr>
              <w:tab/>
              <w:t>minimum 1 x PCI Express 3.0 x 4 (mechanicznie x16)</w:t>
            </w:r>
          </w:p>
          <w:p w:rsidR="00FC234F" w:rsidRPr="00FC234F" w:rsidRDefault="00FC234F" w:rsidP="00FC234F">
            <w:pPr>
              <w:rPr>
                <w:bCs/>
                <w:sz w:val="22"/>
                <w:szCs w:val="22"/>
              </w:rPr>
            </w:pPr>
            <w:r w:rsidRPr="00FC234F">
              <w:rPr>
                <w:bCs/>
                <w:sz w:val="22"/>
                <w:szCs w:val="22"/>
              </w:rPr>
              <w:t>­</w:t>
            </w:r>
            <w:r w:rsidRPr="00FC234F">
              <w:rPr>
                <w:bCs/>
                <w:sz w:val="22"/>
                <w:szCs w:val="22"/>
              </w:rPr>
              <w:tab/>
              <w:t>minimum 3x złącza SATA 6.0 Gb/s</w:t>
            </w:r>
          </w:p>
          <w:p w:rsidR="00FC234F" w:rsidRPr="00FC234F" w:rsidRDefault="00FC234F" w:rsidP="00FC234F">
            <w:pPr>
              <w:rPr>
                <w:bCs/>
                <w:sz w:val="22"/>
                <w:szCs w:val="22"/>
              </w:rPr>
            </w:pPr>
            <w:r w:rsidRPr="00FC234F">
              <w:rPr>
                <w:bCs/>
                <w:sz w:val="22"/>
                <w:szCs w:val="22"/>
              </w:rPr>
              <w:t>­</w:t>
            </w:r>
            <w:r w:rsidRPr="00FC234F">
              <w:rPr>
                <w:bCs/>
                <w:sz w:val="22"/>
                <w:szCs w:val="22"/>
              </w:rPr>
              <w:tab/>
              <w:t>minimum 1x M.2 dla dysku SSD o parametrach co najmniej PCIe 3.0 x4</w:t>
            </w:r>
          </w:p>
          <w:p w:rsidR="00FC234F" w:rsidRPr="00FC234F" w:rsidRDefault="00FC234F" w:rsidP="00FC234F">
            <w:pPr>
              <w:rPr>
                <w:bCs/>
                <w:sz w:val="22"/>
                <w:szCs w:val="22"/>
              </w:rPr>
            </w:pPr>
            <w:r w:rsidRPr="00FC234F">
              <w:rPr>
                <w:bCs/>
                <w:sz w:val="22"/>
                <w:szCs w:val="22"/>
              </w:rPr>
              <w:t>-</w:t>
            </w:r>
            <w:r w:rsidRPr="00FC234F">
              <w:rPr>
                <w:bCs/>
                <w:sz w:val="22"/>
                <w:szCs w:val="22"/>
              </w:rPr>
              <w:tab/>
              <w:t>minimum 16 GB DDR4</w:t>
            </w:r>
          </w:p>
          <w:p w:rsidR="00FC234F" w:rsidRPr="00FC234F" w:rsidRDefault="00FC234F" w:rsidP="00FC234F">
            <w:pPr>
              <w:rPr>
                <w:bCs/>
                <w:sz w:val="22"/>
                <w:szCs w:val="22"/>
              </w:rPr>
            </w:pPr>
            <w:r w:rsidRPr="00FC234F">
              <w:rPr>
                <w:bCs/>
                <w:sz w:val="22"/>
                <w:szCs w:val="22"/>
              </w:rPr>
              <w:t>-</w:t>
            </w:r>
            <w:r w:rsidRPr="00FC234F">
              <w:rPr>
                <w:bCs/>
                <w:sz w:val="22"/>
                <w:szCs w:val="22"/>
              </w:rPr>
              <w:tab/>
              <w:t xml:space="preserve">minimalny rozmiar możliwego rozszerzenia obsługiwanej pamięci, zapewniony </w:t>
            </w:r>
          </w:p>
          <w:p w:rsidR="00FC234F" w:rsidRPr="00FC234F" w:rsidRDefault="00FC234F" w:rsidP="00FC234F">
            <w:pPr>
              <w:rPr>
                <w:bCs/>
                <w:sz w:val="22"/>
                <w:szCs w:val="22"/>
              </w:rPr>
            </w:pPr>
            <w:r w:rsidRPr="00FC234F">
              <w:rPr>
                <w:bCs/>
                <w:sz w:val="22"/>
                <w:szCs w:val="22"/>
              </w:rPr>
              <w:t xml:space="preserve">i potwierdzony przez producenta komputera:  64 GB </w:t>
            </w:r>
          </w:p>
          <w:p w:rsidR="00FC234F" w:rsidRPr="00FC234F" w:rsidRDefault="00FC234F" w:rsidP="00FC234F">
            <w:pPr>
              <w:rPr>
                <w:bCs/>
                <w:sz w:val="22"/>
                <w:szCs w:val="22"/>
              </w:rPr>
            </w:pPr>
            <w:r w:rsidRPr="00FC234F">
              <w:rPr>
                <w:bCs/>
                <w:sz w:val="22"/>
                <w:szCs w:val="22"/>
              </w:rPr>
              <w:t xml:space="preserve">Komputer musi posiadać: </w:t>
            </w:r>
          </w:p>
          <w:p w:rsidR="00FC234F" w:rsidRPr="00FC234F" w:rsidRDefault="00FC234F" w:rsidP="00FC234F">
            <w:pPr>
              <w:rPr>
                <w:bCs/>
                <w:sz w:val="22"/>
                <w:szCs w:val="22"/>
              </w:rPr>
            </w:pPr>
            <w:r w:rsidRPr="00FC234F">
              <w:rPr>
                <w:bCs/>
                <w:sz w:val="22"/>
                <w:szCs w:val="22"/>
              </w:rPr>
              <w:t>­</w:t>
            </w:r>
            <w:r w:rsidRPr="00FC234F">
              <w:rPr>
                <w:bCs/>
                <w:sz w:val="22"/>
                <w:szCs w:val="22"/>
              </w:rPr>
              <w:tab/>
              <w:t>minimum 2 x Display Port 1.4 z obsługą funkcji Multi-Stream,</w:t>
            </w:r>
          </w:p>
          <w:p w:rsidR="00FC234F" w:rsidRPr="00FC234F" w:rsidRDefault="00FC234F" w:rsidP="00FC234F">
            <w:pPr>
              <w:rPr>
                <w:bCs/>
                <w:sz w:val="22"/>
                <w:szCs w:val="22"/>
              </w:rPr>
            </w:pPr>
            <w:r w:rsidRPr="00FC234F">
              <w:rPr>
                <w:bCs/>
                <w:sz w:val="22"/>
                <w:szCs w:val="22"/>
              </w:rPr>
              <w:t>­</w:t>
            </w:r>
            <w:r w:rsidRPr="00FC234F">
              <w:rPr>
                <w:bCs/>
                <w:sz w:val="22"/>
                <w:szCs w:val="22"/>
              </w:rPr>
              <w:tab/>
              <w:t>minimum 4 x USB, w tym co najmniej 2x USB 3.2 Gen 1</w:t>
            </w:r>
          </w:p>
          <w:p w:rsidR="00FC234F" w:rsidRPr="00FC234F" w:rsidRDefault="00FC234F" w:rsidP="00FC234F">
            <w:pPr>
              <w:rPr>
                <w:bCs/>
                <w:sz w:val="22"/>
                <w:szCs w:val="22"/>
              </w:rPr>
            </w:pPr>
            <w:r w:rsidRPr="00FC234F">
              <w:rPr>
                <w:bCs/>
                <w:sz w:val="22"/>
                <w:szCs w:val="22"/>
              </w:rPr>
              <w:t>­</w:t>
            </w:r>
            <w:r w:rsidRPr="00FC234F">
              <w:rPr>
                <w:bCs/>
                <w:sz w:val="22"/>
                <w:szCs w:val="22"/>
              </w:rPr>
              <w:tab/>
              <w:t>minimum 1 port sieciowy RJ-45,</w:t>
            </w:r>
          </w:p>
          <w:p w:rsidR="00FC234F" w:rsidRPr="00FC234F" w:rsidRDefault="00FC234F" w:rsidP="00FC234F">
            <w:pPr>
              <w:rPr>
                <w:bCs/>
                <w:sz w:val="22"/>
                <w:szCs w:val="22"/>
              </w:rPr>
            </w:pPr>
            <w:r w:rsidRPr="00FC234F">
              <w:rPr>
                <w:bCs/>
                <w:sz w:val="22"/>
                <w:szCs w:val="22"/>
              </w:rPr>
              <w:t>­</w:t>
            </w:r>
            <w:r w:rsidRPr="00FC234F">
              <w:rPr>
                <w:bCs/>
                <w:sz w:val="22"/>
                <w:szCs w:val="22"/>
              </w:rPr>
              <w:tab/>
              <w:t xml:space="preserve">osobne porty audio line-in i line-out </w:t>
            </w:r>
          </w:p>
          <w:p w:rsidR="00FC234F" w:rsidRPr="00FC234F" w:rsidRDefault="00FC234F" w:rsidP="00FC234F">
            <w:pPr>
              <w:rPr>
                <w:bCs/>
                <w:sz w:val="22"/>
                <w:szCs w:val="22"/>
              </w:rPr>
            </w:pPr>
            <w:r w:rsidRPr="00FC234F">
              <w:rPr>
                <w:bCs/>
                <w:sz w:val="22"/>
                <w:szCs w:val="22"/>
              </w:rPr>
              <w:t>Wymagana ilość i rozmieszczenie (na zewnątrz obudowy komputera) portów USB oraz VIDEO nie może być osiągnięta w wyniku stosowania konwerterów, przejściówek itp.</w:t>
            </w:r>
          </w:p>
          <w:p w:rsidR="00FC234F" w:rsidRPr="00FC234F" w:rsidRDefault="00FC234F" w:rsidP="00FC234F">
            <w:pPr>
              <w:rPr>
                <w:bCs/>
                <w:sz w:val="22"/>
                <w:szCs w:val="22"/>
              </w:rPr>
            </w:pPr>
            <w:r w:rsidRPr="00FC234F">
              <w:rPr>
                <w:bCs/>
                <w:sz w:val="22"/>
                <w:szCs w:val="22"/>
              </w:rPr>
              <w:t>Komputer musi posiadać:</w:t>
            </w:r>
          </w:p>
          <w:p w:rsidR="00FC234F" w:rsidRPr="00FC234F" w:rsidRDefault="00FC234F" w:rsidP="00FC234F">
            <w:pPr>
              <w:rPr>
                <w:bCs/>
                <w:sz w:val="22"/>
                <w:szCs w:val="22"/>
              </w:rPr>
            </w:pPr>
            <w:r w:rsidRPr="00FC234F">
              <w:rPr>
                <w:bCs/>
                <w:sz w:val="22"/>
                <w:szCs w:val="22"/>
              </w:rPr>
              <w:t>-</w:t>
            </w:r>
            <w:r w:rsidRPr="00FC234F">
              <w:rPr>
                <w:bCs/>
                <w:sz w:val="22"/>
                <w:szCs w:val="22"/>
              </w:rPr>
              <w:tab/>
              <w:t xml:space="preserve">minumum 4 x USB, w tym min. 2 porty USB 3.2 Gen 1, </w:t>
            </w:r>
          </w:p>
          <w:p w:rsidR="00FC234F" w:rsidRPr="00FC234F" w:rsidRDefault="00FC234F" w:rsidP="00FC234F">
            <w:pPr>
              <w:rPr>
                <w:bCs/>
                <w:sz w:val="22"/>
                <w:szCs w:val="22"/>
              </w:rPr>
            </w:pPr>
            <w:r w:rsidRPr="00FC234F">
              <w:rPr>
                <w:bCs/>
                <w:sz w:val="22"/>
                <w:szCs w:val="22"/>
              </w:rPr>
              <w:t>­</w:t>
            </w:r>
            <w:r w:rsidRPr="00FC234F">
              <w:rPr>
                <w:bCs/>
                <w:sz w:val="22"/>
                <w:szCs w:val="22"/>
              </w:rPr>
              <w:tab/>
              <w:t>port audio do podłączenia słuchawek z mikrofonem</w:t>
            </w:r>
          </w:p>
          <w:p w:rsidR="00FC234F" w:rsidRPr="00FC234F" w:rsidRDefault="00FC234F" w:rsidP="00FC234F">
            <w:pPr>
              <w:rPr>
                <w:bCs/>
                <w:sz w:val="22"/>
                <w:szCs w:val="22"/>
              </w:rPr>
            </w:pPr>
            <w:r w:rsidRPr="00FC234F">
              <w:rPr>
                <w:bCs/>
                <w:sz w:val="22"/>
                <w:szCs w:val="22"/>
              </w:rPr>
              <w:t>-</w:t>
            </w:r>
            <w:r w:rsidRPr="00FC234F">
              <w:rPr>
                <w:bCs/>
                <w:sz w:val="22"/>
                <w:szCs w:val="22"/>
              </w:rPr>
              <w:tab/>
              <w:t xml:space="preserve">Minimum 256 GB SSD z interfejsem M.2 NVMe, zawierający partycję RECOVERY umożliwiającą odtworzenie systemu operacyjnego  zainstalowanego  </w:t>
            </w:r>
            <w:r w:rsidRPr="00FC234F">
              <w:rPr>
                <w:bCs/>
                <w:sz w:val="22"/>
                <w:szCs w:val="22"/>
              </w:rPr>
              <w:lastRenderedPageBreak/>
              <w:t>na komputerze przez producenta, po awarii, do stanu fabrycznego (tryb OOBE dla systemu MS Windows)</w:t>
            </w:r>
          </w:p>
          <w:p w:rsidR="00FC234F" w:rsidRPr="00FC234F" w:rsidRDefault="00FC234F" w:rsidP="00FC234F">
            <w:pPr>
              <w:rPr>
                <w:bCs/>
                <w:sz w:val="22"/>
                <w:szCs w:val="22"/>
              </w:rPr>
            </w:pPr>
            <w:r w:rsidRPr="00FC234F">
              <w:rPr>
                <w:bCs/>
                <w:sz w:val="22"/>
                <w:szCs w:val="22"/>
              </w:rPr>
              <w:t>-</w:t>
            </w:r>
            <w:r w:rsidRPr="00FC234F">
              <w:rPr>
                <w:bCs/>
                <w:sz w:val="22"/>
                <w:szCs w:val="22"/>
              </w:rPr>
              <w:tab/>
              <w:t xml:space="preserve">Możliwość zamontowania w obudowie dwóch dysków 3,5 cala lub 2,5 cala. </w:t>
            </w:r>
          </w:p>
          <w:p w:rsidR="00FC234F" w:rsidRPr="00FC234F" w:rsidRDefault="00FC234F" w:rsidP="00FC234F">
            <w:pPr>
              <w:rPr>
                <w:bCs/>
                <w:sz w:val="22"/>
                <w:szCs w:val="22"/>
              </w:rPr>
            </w:pPr>
            <w:r w:rsidRPr="00FC234F">
              <w:rPr>
                <w:bCs/>
                <w:sz w:val="22"/>
                <w:szCs w:val="22"/>
              </w:rPr>
              <w:t>Nagrywarka DVD +/-RW</w:t>
            </w:r>
          </w:p>
          <w:p w:rsidR="00FC234F" w:rsidRPr="00FC234F" w:rsidRDefault="00FC234F" w:rsidP="00FC234F">
            <w:pPr>
              <w:rPr>
                <w:bCs/>
                <w:sz w:val="22"/>
                <w:szCs w:val="22"/>
              </w:rPr>
            </w:pPr>
            <w:r w:rsidRPr="00FC234F">
              <w:rPr>
                <w:bCs/>
                <w:sz w:val="22"/>
                <w:szCs w:val="22"/>
              </w:rPr>
              <w:t>Karta dźwiękowa zintegrowana z płytą główną, zgodna ze standardem High Definition 5.1</w:t>
            </w:r>
          </w:p>
          <w:p w:rsidR="00FC234F" w:rsidRPr="00FC234F" w:rsidRDefault="00FC234F" w:rsidP="00FC234F">
            <w:pPr>
              <w:rPr>
                <w:bCs/>
                <w:sz w:val="22"/>
                <w:szCs w:val="22"/>
              </w:rPr>
            </w:pPr>
            <w:r w:rsidRPr="00FC234F">
              <w:rPr>
                <w:bCs/>
                <w:sz w:val="22"/>
                <w:szCs w:val="22"/>
              </w:rPr>
              <w:t xml:space="preserve">Zintegrowana karta graficzna wykorzystująca pamięć RAM systemu dynamicznie przydzielaną na potrzeby grafiki. Pełna obsługa funkcji i standardów DX12, OpenGL 4.5, OpenCL 2.1. Możliwość fabrycznego zainstalowania dodatkowej, dedykowanej karty graficznej z pamięcią własną min. 4 GB. Grafika zintegrowana w procesorze musi umożliwiać jednoczesną obsługę co najmniej dwóch monitorów. Na potrzeby obsługi większej liczby monitorów oferowany komputer musi umożliwiać jednoczesną obsługę monitorów podłączonych do grafiki zintegrowanej w procesorze oraz zainstalowanej osobnej karty graficznej </w:t>
            </w:r>
          </w:p>
          <w:p w:rsidR="00FC234F" w:rsidRPr="00FC234F" w:rsidRDefault="00FC234F" w:rsidP="00FC234F">
            <w:pPr>
              <w:rPr>
                <w:bCs/>
                <w:sz w:val="22"/>
                <w:szCs w:val="22"/>
              </w:rPr>
            </w:pPr>
            <w:r w:rsidRPr="00FC234F">
              <w:rPr>
                <w:bCs/>
                <w:sz w:val="22"/>
                <w:szCs w:val="22"/>
              </w:rPr>
              <w:t>Karta sieciowa 10/100/1000 Ethernet RJ-45, zintegrowana z płytą główną wspierająca obsługę technologii WoL oraz PXE. Zintegrowana karta sieciowa musi być wyposażona w diodę statusu informującą a aktywności połączenia oraz diodę informującą o prędkości połączenia.</w:t>
            </w:r>
          </w:p>
          <w:p w:rsidR="00FC234F" w:rsidRPr="00FC234F" w:rsidRDefault="00FC234F" w:rsidP="00FC234F">
            <w:pPr>
              <w:rPr>
                <w:bCs/>
                <w:sz w:val="22"/>
                <w:szCs w:val="22"/>
              </w:rPr>
            </w:pPr>
            <w:r w:rsidRPr="00FC234F">
              <w:rPr>
                <w:bCs/>
                <w:sz w:val="22"/>
                <w:szCs w:val="22"/>
              </w:rPr>
              <w:t>BIOS UEFI w wersji 2.7 lub wyższej. Wymagana pełna obsługa BIOS za pomocą klawiatury oraz myszy. Możliwość odczytania z BIOS informacji o:</w:t>
            </w:r>
          </w:p>
          <w:p w:rsidR="00FC234F" w:rsidRPr="00FC234F" w:rsidRDefault="00FC234F" w:rsidP="00FC234F">
            <w:pPr>
              <w:rPr>
                <w:bCs/>
                <w:sz w:val="22"/>
                <w:szCs w:val="22"/>
              </w:rPr>
            </w:pPr>
            <w:r w:rsidRPr="00FC234F">
              <w:rPr>
                <w:bCs/>
                <w:sz w:val="22"/>
                <w:szCs w:val="22"/>
              </w:rPr>
              <w:t>modelu komputera,</w:t>
            </w:r>
          </w:p>
          <w:p w:rsidR="00FC234F" w:rsidRPr="00FC234F" w:rsidRDefault="00FC234F" w:rsidP="00FC234F">
            <w:pPr>
              <w:rPr>
                <w:bCs/>
                <w:sz w:val="22"/>
                <w:szCs w:val="22"/>
              </w:rPr>
            </w:pPr>
            <w:r w:rsidRPr="00FC234F">
              <w:rPr>
                <w:bCs/>
                <w:sz w:val="22"/>
                <w:szCs w:val="22"/>
              </w:rPr>
              <w:t>numerze seryjnym,</w:t>
            </w:r>
          </w:p>
          <w:p w:rsidR="00FC234F" w:rsidRPr="00FC234F" w:rsidRDefault="00FC234F" w:rsidP="00FC234F">
            <w:pPr>
              <w:rPr>
                <w:bCs/>
                <w:sz w:val="22"/>
                <w:szCs w:val="22"/>
              </w:rPr>
            </w:pPr>
            <w:r w:rsidRPr="00FC234F">
              <w:rPr>
                <w:bCs/>
                <w:sz w:val="22"/>
                <w:szCs w:val="22"/>
              </w:rPr>
              <w:t>modelu płyty głównej</w:t>
            </w:r>
          </w:p>
          <w:p w:rsidR="00FC234F" w:rsidRPr="00FC234F" w:rsidRDefault="00FC234F" w:rsidP="00FC234F">
            <w:pPr>
              <w:rPr>
                <w:bCs/>
                <w:sz w:val="22"/>
                <w:szCs w:val="22"/>
              </w:rPr>
            </w:pPr>
            <w:r w:rsidRPr="00FC234F">
              <w:rPr>
                <w:bCs/>
                <w:sz w:val="22"/>
                <w:szCs w:val="22"/>
              </w:rPr>
              <w:t>AssetTag/IDTag</w:t>
            </w:r>
          </w:p>
          <w:p w:rsidR="00FC234F" w:rsidRPr="00FC234F" w:rsidRDefault="00FC234F" w:rsidP="00FC234F">
            <w:pPr>
              <w:rPr>
                <w:bCs/>
                <w:sz w:val="22"/>
                <w:szCs w:val="22"/>
              </w:rPr>
            </w:pPr>
            <w:r w:rsidRPr="00FC234F">
              <w:rPr>
                <w:bCs/>
                <w:sz w:val="22"/>
                <w:szCs w:val="22"/>
              </w:rPr>
              <w:t>MAC Adres karty sieciowej,</w:t>
            </w:r>
          </w:p>
          <w:p w:rsidR="00FC234F" w:rsidRPr="00FC234F" w:rsidRDefault="00FC234F" w:rsidP="00FC234F">
            <w:pPr>
              <w:rPr>
                <w:bCs/>
                <w:sz w:val="22"/>
                <w:szCs w:val="22"/>
              </w:rPr>
            </w:pPr>
            <w:r w:rsidRPr="00FC234F">
              <w:rPr>
                <w:bCs/>
                <w:sz w:val="22"/>
                <w:szCs w:val="22"/>
              </w:rPr>
              <w:t>wersja Biosu wraz z datą jego produkcji,</w:t>
            </w:r>
          </w:p>
          <w:p w:rsidR="00FC234F" w:rsidRPr="00FC234F" w:rsidRDefault="00FC234F" w:rsidP="00FC234F">
            <w:pPr>
              <w:rPr>
                <w:bCs/>
                <w:sz w:val="22"/>
                <w:szCs w:val="22"/>
              </w:rPr>
            </w:pPr>
            <w:r w:rsidRPr="00FC234F">
              <w:rPr>
                <w:bCs/>
                <w:sz w:val="22"/>
                <w:szCs w:val="22"/>
              </w:rPr>
              <w:t xml:space="preserve">zainstalowanym procesorze, jego taktowaniu </w:t>
            </w:r>
          </w:p>
          <w:p w:rsidR="00FC234F" w:rsidRPr="00FC234F" w:rsidRDefault="00FC234F" w:rsidP="00FC234F">
            <w:pPr>
              <w:rPr>
                <w:bCs/>
                <w:sz w:val="22"/>
                <w:szCs w:val="22"/>
              </w:rPr>
            </w:pPr>
            <w:r w:rsidRPr="00FC234F">
              <w:rPr>
                <w:bCs/>
                <w:sz w:val="22"/>
                <w:szCs w:val="22"/>
              </w:rPr>
              <w:t>ilości pamięci RAM wraz z taktowaniem i obłożeniem slotów</w:t>
            </w:r>
          </w:p>
          <w:p w:rsidR="00FC234F" w:rsidRPr="00FC234F" w:rsidRDefault="00FC234F" w:rsidP="00FC234F">
            <w:pPr>
              <w:rPr>
                <w:bCs/>
                <w:sz w:val="22"/>
                <w:szCs w:val="22"/>
              </w:rPr>
            </w:pPr>
            <w:r w:rsidRPr="00FC234F">
              <w:rPr>
                <w:bCs/>
                <w:sz w:val="22"/>
                <w:szCs w:val="22"/>
              </w:rPr>
              <w:t>Możliwość z poziomu BIOS:</w:t>
            </w:r>
          </w:p>
          <w:p w:rsidR="00FC234F" w:rsidRPr="00FC234F" w:rsidRDefault="00FC234F" w:rsidP="00FC234F">
            <w:pPr>
              <w:rPr>
                <w:bCs/>
                <w:sz w:val="22"/>
                <w:szCs w:val="22"/>
              </w:rPr>
            </w:pPr>
            <w:r w:rsidRPr="00FC234F">
              <w:rPr>
                <w:bCs/>
                <w:sz w:val="22"/>
                <w:szCs w:val="22"/>
              </w:rPr>
              <w:t>wyłączenia selektywnego portów USB, minimum wyłączanie portów z przodu oraz wyłączanie portów z tyłu jako grup oraz wyłączenie wszystkich zewnętrznych portów;</w:t>
            </w:r>
          </w:p>
          <w:p w:rsidR="00FC234F" w:rsidRPr="00FC234F" w:rsidRDefault="00FC234F" w:rsidP="00FC234F">
            <w:pPr>
              <w:rPr>
                <w:bCs/>
                <w:sz w:val="22"/>
                <w:szCs w:val="22"/>
              </w:rPr>
            </w:pPr>
            <w:r w:rsidRPr="00FC234F">
              <w:rPr>
                <w:bCs/>
                <w:sz w:val="22"/>
                <w:szCs w:val="22"/>
              </w:rPr>
              <w:t>skonfigurowania trybu mapowania podłączonej przez USB pamięci typu flash umożliwiającego emulację co najmniej: stacji dyskietek, dysku twardego, napędu optycznego;</w:t>
            </w:r>
          </w:p>
          <w:p w:rsidR="00FC234F" w:rsidRPr="00FC234F" w:rsidRDefault="00FC234F" w:rsidP="00FC234F">
            <w:pPr>
              <w:rPr>
                <w:bCs/>
                <w:sz w:val="22"/>
                <w:szCs w:val="22"/>
              </w:rPr>
            </w:pPr>
            <w:r w:rsidRPr="00FC234F">
              <w:rPr>
                <w:bCs/>
                <w:sz w:val="22"/>
                <w:szCs w:val="22"/>
              </w:rPr>
              <w:t>włączenia/wyłączenia następujących urządzeń zintegrowanych: układu dźwiękowego, interfejsu WLAN z Bluetooth, kamery oraz mikrofonu;</w:t>
            </w:r>
          </w:p>
          <w:p w:rsidR="00FC234F" w:rsidRPr="00FC234F" w:rsidRDefault="00FC234F" w:rsidP="00FC234F">
            <w:pPr>
              <w:rPr>
                <w:bCs/>
                <w:sz w:val="22"/>
                <w:szCs w:val="22"/>
              </w:rPr>
            </w:pPr>
            <w:r w:rsidRPr="00FC234F">
              <w:rPr>
                <w:bCs/>
                <w:sz w:val="22"/>
                <w:szCs w:val="22"/>
              </w:rPr>
              <w:t>włączenia/wyłączenia następujących ustawień procesora: obsługi wielowątkowości, określenie liczny aktywnych rdzeni procesora, sprzętowego wsparcia wirtualizacji, trybu SpeedStep, trybu Turbo, zarządzania zużyciem energii w procesorze (stanu C)</w:t>
            </w:r>
          </w:p>
          <w:p w:rsidR="00FC234F" w:rsidRPr="00FC234F" w:rsidRDefault="00FC234F" w:rsidP="00FC234F">
            <w:pPr>
              <w:rPr>
                <w:bCs/>
                <w:sz w:val="22"/>
                <w:szCs w:val="22"/>
              </w:rPr>
            </w:pPr>
            <w:r w:rsidRPr="00FC234F">
              <w:rPr>
                <w:bCs/>
                <w:sz w:val="22"/>
                <w:szCs w:val="22"/>
              </w:rPr>
              <w:t>wyłączenia selektywnego (pojedynczego) portów SATA,</w:t>
            </w:r>
          </w:p>
          <w:p w:rsidR="00FC234F" w:rsidRPr="00FC234F" w:rsidRDefault="00FC234F" w:rsidP="00FC234F">
            <w:pPr>
              <w:rPr>
                <w:bCs/>
                <w:sz w:val="22"/>
                <w:szCs w:val="22"/>
              </w:rPr>
            </w:pPr>
            <w:r w:rsidRPr="00FC234F">
              <w:rPr>
                <w:bCs/>
                <w:sz w:val="22"/>
                <w:szCs w:val="22"/>
              </w:rPr>
              <w:t>włączenia/wyłączenia automatycznego testowania wszystkich dysków w komputerze podczas jego uruchomienia;</w:t>
            </w:r>
          </w:p>
          <w:p w:rsidR="00FC234F" w:rsidRPr="00FC234F" w:rsidRDefault="00FC234F" w:rsidP="00FC234F">
            <w:pPr>
              <w:rPr>
                <w:bCs/>
                <w:sz w:val="22"/>
                <w:szCs w:val="22"/>
              </w:rPr>
            </w:pPr>
            <w:r w:rsidRPr="00FC234F">
              <w:rPr>
                <w:bCs/>
                <w:sz w:val="22"/>
                <w:szCs w:val="22"/>
              </w:rPr>
              <w:t>włączenie/wyłączenie funkcjonalności TPM oraz możliwość odczytania informacji o wersji TPM oraz wersji jego oprogramowania (firmware) i producencie;</w:t>
            </w:r>
          </w:p>
          <w:p w:rsidR="00FC234F" w:rsidRPr="00FC234F" w:rsidRDefault="00FC234F" w:rsidP="00FC234F">
            <w:pPr>
              <w:rPr>
                <w:bCs/>
                <w:sz w:val="22"/>
                <w:szCs w:val="22"/>
              </w:rPr>
            </w:pPr>
            <w:r w:rsidRPr="00FC234F">
              <w:rPr>
                <w:bCs/>
                <w:sz w:val="22"/>
                <w:szCs w:val="22"/>
              </w:rPr>
              <w:t>zmiany pracy wentylatorów między trybem optymalizacji głośności lub temperatury,</w:t>
            </w:r>
          </w:p>
          <w:p w:rsidR="00FC234F" w:rsidRPr="00FC234F" w:rsidRDefault="00FC234F" w:rsidP="00FC234F">
            <w:pPr>
              <w:rPr>
                <w:bCs/>
                <w:sz w:val="22"/>
                <w:szCs w:val="22"/>
              </w:rPr>
            </w:pPr>
            <w:r w:rsidRPr="00FC234F">
              <w:rPr>
                <w:bCs/>
                <w:sz w:val="22"/>
                <w:szCs w:val="22"/>
              </w:rPr>
              <w:t>odczytania informacji o temperaturze procesora oraz dysku SSD M.2 a także prędkości pracy wentylatora chłodzącego procesor;</w:t>
            </w:r>
          </w:p>
          <w:p w:rsidR="00FC234F" w:rsidRPr="00FC234F" w:rsidRDefault="00FC234F" w:rsidP="00FC234F">
            <w:pPr>
              <w:rPr>
                <w:bCs/>
                <w:sz w:val="22"/>
                <w:szCs w:val="22"/>
              </w:rPr>
            </w:pPr>
            <w:r w:rsidRPr="00FC234F">
              <w:rPr>
                <w:bCs/>
                <w:sz w:val="22"/>
                <w:szCs w:val="22"/>
              </w:rPr>
              <w:t>włączenia/wyłączenia zintegrowanego portu szeregowego;</w:t>
            </w:r>
          </w:p>
          <w:p w:rsidR="00FC234F" w:rsidRPr="00FC234F" w:rsidRDefault="00FC234F" w:rsidP="00FC234F">
            <w:pPr>
              <w:rPr>
                <w:bCs/>
                <w:sz w:val="22"/>
                <w:szCs w:val="22"/>
              </w:rPr>
            </w:pPr>
            <w:r w:rsidRPr="00FC234F">
              <w:rPr>
                <w:bCs/>
                <w:sz w:val="22"/>
                <w:szCs w:val="22"/>
              </w:rPr>
              <w:t xml:space="preserve">ustawienia hasła: administratora, użytkownika, Power-On oraz HDD z zachowaniem następujących zależności między nimi: brak możliwości ustawienia czy zmiany któregokolwiek z pozostałych haseł bez wcześniejszego ustawienia </w:t>
            </w:r>
            <w:r w:rsidRPr="00FC234F">
              <w:rPr>
                <w:bCs/>
                <w:sz w:val="22"/>
                <w:szCs w:val="22"/>
              </w:rPr>
              <w:lastRenderedPageBreak/>
              <w:t>hasła administratora. Brak możliwości zmiany hasła HDD czy Power-On bez podania hasła administratora;</w:t>
            </w:r>
          </w:p>
          <w:p w:rsidR="00FC234F" w:rsidRPr="00FC234F" w:rsidRDefault="00FC234F" w:rsidP="00FC234F">
            <w:pPr>
              <w:rPr>
                <w:bCs/>
                <w:sz w:val="22"/>
                <w:szCs w:val="22"/>
              </w:rPr>
            </w:pPr>
            <w:r w:rsidRPr="00FC234F">
              <w:rPr>
                <w:bCs/>
                <w:sz w:val="22"/>
                <w:szCs w:val="22"/>
              </w:rPr>
              <w:t>włączenia/wyłączenia monitorowania stanu czujnika otwarcia obudowy;</w:t>
            </w:r>
          </w:p>
          <w:p w:rsidR="00FC234F" w:rsidRPr="00FC234F" w:rsidRDefault="00FC234F" w:rsidP="00FC234F">
            <w:pPr>
              <w:rPr>
                <w:bCs/>
                <w:sz w:val="22"/>
                <w:szCs w:val="22"/>
              </w:rPr>
            </w:pPr>
            <w:r w:rsidRPr="00FC234F">
              <w:rPr>
                <w:bCs/>
                <w:sz w:val="22"/>
                <w:szCs w:val="22"/>
              </w:rPr>
              <w:t>włączenia/wyłącznie możliwości bootowania komputera z urządzeń zewnętrznych;</w:t>
            </w:r>
          </w:p>
          <w:p w:rsidR="00FC234F" w:rsidRPr="00FC234F" w:rsidRDefault="00FC234F" w:rsidP="00FC234F">
            <w:pPr>
              <w:rPr>
                <w:bCs/>
                <w:sz w:val="22"/>
                <w:szCs w:val="22"/>
              </w:rPr>
            </w:pPr>
            <w:r w:rsidRPr="00FC234F">
              <w:rPr>
                <w:bCs/>
                <w:sz w:val="22"/>
                <w:szCs w:val="22"/>
              </w:rPr>
              <w:t>ustawienia informacji o użytkowniku komputera lub numeru inwentaryzacyjnego o długości co najmniej 80 znaków;</w:t>
            </w:r>
          </w:p>
          <w:p w:rsidR="00FC234F" w:rsidRPr="00FC234F" w:rsidRDefault="00FC234F" w:rsidP="00FC234F">
            <w:pPr>
              <w:rPr>
                <w:bCs/>
                <w:sz w:val="22"/>
                <w:szCs w:val="22"/>
              </w:rPr>
            </w:pPr>
            <w:r w:rsidRPr="00FC234F">
              <w:rPr>
                <w:bCs/>
                <w:sz w:val="22"/>
                <w:szCs w:val="22"/>
              </w:rPr>
              <w:t>możliwość zbierania i przeglądania logów zdarzeń z informacją odnośnie godziny, daty i kodu błędu zdarzenia; możliwość wyczyszczenia zawartości logów;</w:t>
            </w:r>
          </w:p>
          <w:p w:rsidR="00FC234F" w:rsidRPr="00FC234F" w:rsidRDefault="00FC234F" w:rsidP="00FC234F">
            <w:pPr>
              <w:rPr>
                <w:bCs/>
                <w:sz w:val="22"/>
                <w:szCs w:val="22"/>
              </w:rPr>
            </w:pPr>
            <w:r w:rsidRPr="00FC234F">
              <w:rPr>
                <w:bCs/>
                <w:sz w:val="22"/>
                <w:szCs w:val="22"/>
              </w:rPr>
              <w:t>ustawienie automatycznej aktualizacji BIOS z serwera producenta komputera</w:t>
            </w:r>
          </w:p>
          <w:p w:rsidR="00FC234F" w:rsidRPr="00FC234F" w:rsidRDefault="00FC234F" w:rsidP="00FC234F">
            <w:pPr>
              <w:rPr>
                <w:bCs/>
                <w:sz w:val="22"/>
                <w:szCs w:val="22"/>
              </w:rPr>
            </w:pPr>
            <w:r w:rsidRPr="00FC234F">
              <w:rPr>
                <w:bCs/>
                <w:sz w:val="22"/>
                <w:szCs w:val="22"/>
              </w:rPr>
              <w:t>włączenia/wyłączenia możliwości aktualizacji BIOS za pomocą mechanizmu Windows Update</w:t>
            </w:r>
          </w:p>
          <w:p w:rsidR="00FC234F" w:rsidRPr="00FC234F" w:rsidRDefault="00FC234F" w:rsidP="00FC234F">
            <w:pPr>
              <w:rPr>
                <w:bCs/>
                <w:sz w:val="22"/>
                <w:szCs w:val="22"/>
              </w:rPr>
            </w:pPr>
            <w:r w:rsidRPr="00FC234F">
              <w:rPr>
                <w:bCs/>
                <w:sz w:val="22"/>
                <w:szCs w:val="22"/>
              </w:rPr>
              <w:t>włączenia/wyłączenia możliwości powrotu do starszej niż aktualnie zainstalowana wersji BIOS;</w:t>
            </w:r>
          </w:p>
          <w:p w:rsidR="00FC234F" w:rsidRPr="00FC234F" w:rsidRDefault="00FC234F" w:rsidP="00FC234F">
            <w:pPr>
              <w:rPr>
                <w:bCs/>
                <w:sz w:val="22"/>
                <w:szCs w:val="22"/>
              </w:rPr>
            </w:pPr>
            <w:r w:rsidRPr="00FC234F">
              <w:rPr>
                <w:bCs/>
                <w:sz w:val="22"/>
                <w:szCs w:val="22"/>
              </w:rPr>
              <w:t>włączenia/wyłączenia funkcji Secure Boot oraz określenia trybu pracy funkcji Secure Boot;</w:t>
            </w:r>
          </w:p>
          <w:p w:rsidR="00FC234F" w:rsidRPr="00FC234F" w:rsidRDefault="00FC234F" w:rsidP="00FC234F">
            <w:pPr>
              <w:rPr>
                <w:bCs/>
                <w:sz w:val="22"/>
                <w:szCs w:val="22"/>
              </w:rPr>
            </w:pPr>
            <w:r w:rsidRPr="00FC234F">
              <w:rPr>
                <w:bCs/>
                <w:sz w:val="22"/>
                <w:szCs w:val="22"/>
              </w:rPr>
              <w:t>ustawienia stanu pracy komputera po zaniknięciu i przywróceniu zasilania. Do wyboru co najmniej trzy stany: Włączony, Wyłączony oraz Poprzedni stan (sprzed awarii zasilania);</w:t>
            </w:r>
          </w:p>
          <w:p w:rsidR="00FC234F" w:rsidRPr="00FC234F" w:rsidRDefault="00FC234F" w:rsidP="00FC234F">
            <w:pPr>
              <w:rPr>
                <w:bCs/>
                <w:sz w:val="22"/>
                <w:szCs w:val="22"/>
              </w:rPr>
            </w:pPr>
            <w:r w:rsidRPr="00FC234F">
              <w:rPr>
                <w:bCs/>
                <w:sz w:val="22"/>
                <w:szCs w:val="22"/>
              </w:rPr>
              <w:t>włączenia/wyłączenia zewnętrznego (niezintegrowanego) przycisku zasilania (np. w klawiaturze);</w:t>
            </w:r>
          </w:p>
          <w:p w:rsidR="00FC234F" w:rsidRPr="00FC234F" w:rsidRDefault="00FC234F" w:rsidP="00FC234F">
            <w:pPr>
              <w:rPr>
                <w:bCs/>
                <w:sz w:val="22"/>
                <w:szCs w:val="22"/>
              </w:rPr>
            </w:pPr>
            <w:r w:rsidRPr="00FC234F">
              <w:rPr>
                <w:bCs/>
                <w:sz w:val="22"/>
                <w:szCs w:val="22"/>
              </w:rPr>
              <w:t>włączenia/wyłączenia funkcji Wake On LAN</w:t>
            </w:r>
          </w:p>
          <w:p w:rsidR="00FC234F" w:rsidRPr="00FC234F" w:rsidRDefault="00FC234F" w:rsidP="00FC234F">
            <w:pPr>
              <w:rPr>
                <w:bCs/>
                <w:sz w:val="22"/>
                <w:szCs w:val="22"/>
              </w:rPr>
            </w:pPr>
            <w:r w:rsidRPr="00FC234F">
              <w:rPr>
                <w:bCs/>
                <w:sz w:val="22"/>
                <w:szCs w:val="22"/>
              </w:rPr>
              <w:t>-</w:t>
            </w:r>
            <w:r w:rsidRPr="00FC234F">
              <w:rPr>
                <w:bCs/>
                <w:sz w:val="22"/>
                <w:szCs w:val="22"/>
              </w:rPr>
              <w:tab/>
              <w:t>uruchomienia z poziomu BIOS zintegrowanego systemu diagnostycznego pozwalającego na przetestowanie co najmniej procesora, pamięci RAM oraz dysku.</w:t>
            </w:r>
          </w:p>
          <w:p w:rsidR="00FC234F" w:rsidRPr="00FC234F" w:rsidRDefault="00FC234F" w:rsidP="00FC234F">
            <w:pPr>
              <w:rPr>
                <w:bCs/>
                <w:sz w:val="22"/>
                <w:szCs w:val="22"/>
              </w:rPr>
            </w:pPr>
            <w:r w:rsidRPr="00FC234F">
              <w:rPr>
                <w:bCs/>
                <w:sz w:val="22"/>
                <w:szCs w:val="22"/>
              </w:rPr>
              <w:t>Klawiatura USB w układzie polskim programisty (104 klawisze) z kablem o długości min. 1,8 m.</w:t>
            </w:r>
          </w:p>
          <w:p w:rsidR="00FC234F" w:rsidRPr="00FC234F" w:rsidRDefault="00FC234F" w:rsidP="00FC234F">
            <w:pPr>
              <w:rPr>
                <w:bCs/>
                <w:sz w:val="22"/>
                <w:szCs w:val="22"/>
              </w:rPr>
            </w:pPr>
            <w:r w:rsidRPr="00FC234F">
              <w:rPr>
                <w:bCs/>
                <w:sz w:val="22"/>
                <w:szCs w:val="22"/>
              </w:rPr>
              <w:t>Mysz optyczna USB z klawiszami oraz rolką (scroll) z kablem o długości min. 1,8 m.</w:t>
            </w:r>
          </w:p>
          <w:p w:rsidR="00FC234F" w:rsidRPr="00FC234F" w:rsidRDefault="00FC234F" w:rsidP="00FC234F">
            <w:pPr>
              <w:rPr>
                <w:bCs/>
                <w:sz w:val="22"/>
                <w:szCs w:val="22"/>
              </w:rPr>
            </w:pPr>
            <w:r w:rsidRPr="00FC234F">
              <w:rPr>
                <w:bCs/>
                <w:sz w:val="22"/>
                <w:szCs w:val="22"/>
              </w:rPr>
              <w:t>­</w:t>
            </w:r>
            <w:r w:rsidRPr="00FC234F">
              <w:rPr>
                <w:bCs/>
                <w:sz w:val="22"/>
                <w:szCs w:val="22"/>
              </w:rPr>
              <w:tab/>
              <w:t>Typu Tower przystosowana do pracy w pionie, z obsługą kart PCI Express wyłącznie o standardowym (wysokim) profilu i długości do 270 mm;.</w:t>
            </w:r>
          </w:p>
          <w:p w:rsidR="00FC234F" w:rsidRPr="00FC234F" w:rsidRDefault="00FC234F" w:rsidP="00FC234F">
            <w:pPr>
              <w:rPr>
                <w:bCs/>
                <w:sz w:val="22"/>
                <w:szCs w:val="22"/>
              </w:rPr>
            </w:pPr>
            <w:r w:rsidRPr="00FC234F">
              <w:rPr>
                <w:bCs/>
                <w:sz w:val="22"/>
                <w:szCs w:val="22"/>
              </w:rPr>
              <w:t>­</w:t>
            </w:r>
            <w:r w:rsidRPr="00FC234F">
              <w:rPr>
                <w:bCs/>
                <w:sz w:val="22"/>
                <w:szCs w:val="22"/>
              </w:rPr>
              <w:tab/>
              <w:t xml:space="preserve">Wbudowany głośnik do odtwarzania plików multimedialnych. </w:t>
            </w:r>
          </w:p>
          <w:p w:rsidR="00FC234F" w:rsidRPr="00FC234F" w:rsidRDefault="00FC234F" w:rsidP="00FC234F">
            <w:pPr>
              <w:rPr>
                <w:bCs/>
                <w:sz w:val="22"/>
                <w:szCs w:val="22"/>
              </w:rPr>
            </w:pPr>
            <w:r w:rsidRPr="00FC234F">
              <w:rPr>
                <w:bCs/>
                <w:sz w:val="22"/>
                <w:szCs w:val="22"/>
              </w:rPr>
              <w:t>­</w:t>
            </w:r>
            <w:r w:rsidRPr="00FC234F">
              <w:rPr>
                <w:bCs/>
                <w:sz w:val="22"/>
                <w:szCs w:val="22"/>
              </w:rPr>
              <w:tab/>
              <w:t>Suma wymiarów obudowy, nie może przekroczyć: 870 mm, najkrótszy z wymiarów nie większy niż: 180 mm</w:t>
            </w:r>
          </w:p>
          <w:p w:rsidR="00FC234F" w:rsidRPr="00FC234F" w:rsidRDefault="00FC234F" w:rsidP="00FC234F">
            <w:pPr>
              <w:rPr>
                <w:bCs/>
                <w:sz w:val="22"/>
                <w:szCs w:val="22"/>
              </w:rPr>
            </w:pPr>
            <w:r w:rsidRPr="00FC234F">
              <w:rPr>
                <w:bCs/>
                <w:sz w:val="22"/>
                <w:szCs w:val="22"/>
              </w:rPr>
              <w:t>­</w:t>
            </w:r>
            <w:r w:rsidRPr="00FC234F">
              <w:rPr>
                <w:bCs/>
                <w:sz w:val="22"/>
                <w:szCs w:val="22"/>
              </w:rPr>
              <w:tab/>
              <w:t>Obudowa jednostki centralnej beznarzędziowa, pozwalająca na demontaż komponentów i kart rozszerzeń (PCIe) oraz napędu optycznego i dysków twardych (co najmniej 3,5 cala) bez użycia narzędzi, z obiegiem powietrza tylko przód-tył - brak perforacji na bokach obudowy .</w:t>
            </w:r>
          </w:p>
          <w:p w:rsidR="00FC234F" w:rsidRPr="00FC234F" w:rsidRDefault="00FC234F" w:rsidP="00FC234F">
            <w:pPr>
              <w:rPr>
                <w:bCs/>
                <w:sz w:val="22"/>
                <w:szCs w:val="22"/>
              </w:rPr>
            </w:pPr>
          </w:p>
          <w:p w:rsidR="00FC234F" w:rsidRPr="00FC234F" w:rsidRDefault="00FC234F" w:rsidP="00FC234F">
            <w:pPr>
              <w:rPr>
                <w:bCs/>
                <w:sz w:val="22"/>
                <w:szCs w:val="22"/>
              </w:rPr>
            </w:pPr>
            <w:r w:rsidRPr="00FC234F">
              <w:rPr>
                <w:bCs/>
                <w:sz w:val="22"/>
                <w:szCs w:val="22"/>
              </w:rPr>
              <w:t>­</w:t>
            </w:r>
            <w:r w:rsidRPr="00FC234F">
              <w:rPr>
                <w:bCs/>
                <w:sz w:val="22"/>
                <w:szCs w:val="22"/>
              </w:rPr>
              <w:tab/>
              <w:t>Głośność jednostki centralnej nie może przekraczać 17 dB, mierzona zgodnie z normą ISO 7779 lub równoważną oraz wykazana zgodnie z normą ISO 9296 lub równoważną w pozycji obserwatora w trybie pracy dysku twardego. Wymagany raport badawczy, wystawiony przez niezależną, akredytowaną, co najmniej dla norm ISO 7779 i ISO 9296 jednostkę badawczą.</w:t>
            </w:r>
          </w:p>
          <w:p w:rsidR="00FC234F" w:rsidRPr="00FC234F" w:rsidRDefault="00FC234F" w:rsidP="00FC234F">
            <w:pPr>
              <w:rPr>
                <w:bCs/>
                <w:sz w:val="22"/>
                <w:szCs w:val="22"/>
              </w:rPr>
            </w:pPr>
            <w:r w:rsidRPr="00FC234F">
              <w:rPr>
                <w:bCs/>
                <w:sz w:val="22"/>
                <w:szCs w:val="22"/>
              </w:rPr>
              <w:t xml:space="preserve">Zasilacz o mocy nie mniejszej niż 250 W i nie większej niż 300 W, o sprawności 92% przy obciążeniu 50%. Roczny pobór mocy jednostki centralnej, nie większy, niż w specyfikacji energetycznej dla Energy Star w wersji 8.0. Zasilacz spełniający kryteria 80Plus GOLD według informacji podanej na stronie: https://www.clearesult.com/80plus/ </w:t>
            </w:r>
          </w:p>
          <w:p w:rsidR="00FC234F" w:rsidRPr="00FC234F" w:rsidRDefault="00FC234F" w:rsidP="00FC234F">
            <w:pPr>
              <w:rPr>
                <w:bCs/>
                <w:sz w:val="22"/>
                <w:szCs w:val="22"/>
              </w:rPr>
            </w:pPr>
          </w:p>
          <w:p w:rsidR="00FC234F" w:rsidRPr="00FC234F" w:rsidRDefault="00FC234F" w:rsidP="00FC234F">
            <w:pPr>
              <w:rPr>
                <w:bCs/>
                <w:sz w:val="22"/>
                <w:szCs w:val="22"/>
              </w:rPr>
            </w:pPr>
            <w:r w:rsidRPr="00FC234F">
              <w:rPr>
                <w:bCs/>
                <w:sz w:val="22"/>
                <w:szCs w:val="22"/>
              </w:rPr>
              <w:t>1.</w:t>
            </w:r>
            <w:r w:rsidRPr="00FC234F">
              <w:rPr>
                <w:bCs/>
                <w:sz w:val="22"/>
                <w:szCs w:val="22"/>
              </w:rPr>
              <w:tab/>
              <w:t>Możliwość zastosowania mechanicznego zabezpieczenia przed kradzieżą komputera.</w:t>
            </w:r>
          </w:p>
          <w:p w:rsidR="00FC234F" w:rsidRPr="00FC234F" w:rsidRDefault="00FC234F" w:rsidP="00FC234F">
            <w:pPr>
              <w:rPr>
                <w:bCs/>
                <w:sz w:val="22"/>
                <w:szCs w:val="22"/>
              </w:rPr>
            </w:pPr>
            <w:r w:rsidRPr="00FC234F">
              <w:rPr>
                <w:bCs/>
                <w:sz w:val="22"/>
                <w:szCs w:val="22"/>
              </w:rPr>
              <w:t>2.</w:t>
            </w:r>
            <w:r w:rsidRPr="00FC234F">
              <w:rPr>
                <w:bCs/>
                <w:sz w:val="22"/>
                <w:szCs w:val="22"/>
              </w:rPr>
              <w:tab/>
              <w:t xml:space="preserve">Certyfikowane oprogramowanie umożliwiające – bez względu na stan czy obecność systemu operacyjnego w bezpieczny (bezpowrotny) sposób usunięcie </w:t>
            </w:r>
            <w:r w:rsidRPr="00FC234F">
              <w:rPr>
                <w:bCs/>
                <w:sz w:val="22"/>
                <w:szCs w:val="22"/>
              </w:rPr>
              <w:lastRenderedPageBreak/>
              <w:t>danych z dysku twardego -  w ofercie należy podać nazwę i producenta oprogramowania.</w:t>
            </w:r>
          </w:p>
          <w:p w:rsidR="00FC234F" w:rsidRPr="00FC234F" w:rsidRDefault="00FC234F" w:rsidP="00FC234F">
            <w:pPr>
              <w:rPr>
                <w:bCs/>
                <w:sz w:val="22"/>
                <w:szCs w:val="22"/>
              </w:rPr>
            </w:pPr>
            <w:r w:rsidRPr="00FC234F">
              <w:rPr>
                <w:bCs/>
                <w:sz w:val="22"/>
                <w:szCs w:val="22"/>
              </w:rPr>
              <w:t>3.</w:t>
            </w:r>
            <w:r w:rsidRPr="00FC234F">
              <w:rPr>
                <w:bCs/>
                <w:sz w:val="22"/>
                <w:szCs w:val="22"/>
              </w:rPr>
              <w:tab/>
              <w:t>System diagnostyczny działający bez udziału systemu operacyjnego, czy też jakichkolwiek dołączonych urządzeń na zewnątrz czy też wewnątrz komputera, umożliwiający otrzymanie informacji o:</w:t>
            </w:r>
          </w:p>
          <w:p w:rsidR="00FC234F" w:rsidRPr="00FC234F" w:rsidRDefault="00FC234F" w:rsidP="00FC234F">
            <w:pPr>
              <w:rPr>
                <w:bCs/>
                <w:sz w:val="22"/>
                <w:szCs w:val="22"/>
              </w:rPr>
            </w:pPr>
            <w:r w:rsidRPr="00FC234F">
              <w:rPr>
                <w:bCs/>
                <w:sz w:val="22"/>
                <w:szCs w:val="22"/>
              </w:rPr>
              <w:t>-       modelu, oznaczeniu  i numerze seryjnym komputera, pojemności zainstalowanej pamięci RAM</w:t>
            </w:r>
          </w:p>
          <w:p w:rsidR="00FC234F" w:rsidRPr="00FC234F" w:rsidRDefault="00FC234F" w:rsidP="00FC234F">
            <w:pPr>
              <w:rPr>
                <w:bCs/>
                <w:sz w:val="22"/>
                <w:szCs w:val="22"/>
              </w:rPr>
            </w:pPr>
            <w:r w:rsidRPr="00FC234F">
              <w:rPr>
                <w:bCs/>
                <w:sz w:val="22"/>
                <w:szCs w:val="22"/>
              </w:rPr>
              <w:t>Oprogramowanie diagnostyczne musi umożliwiać:</w:t>
            </w:r>
          </w:p>
          <w:p w:rsidR="00FC234F" w:rsidRPr="00FC234F" w:rsidRDefault="00FC234F" w:rsidP="00FC234F">
            <w:pPr>
              <w:rPr>
                <w:bCs/>
                <w:sz w:val="22"/>
                <w:szCs w:val="22"/>
              </w:rPr>
            </w:pPr>
            <w:r w:rsidRPr="00FC234F">
              <w:rPr>
                <w:bCs/>
                <w:sz w:val="22"/>
                <w:szCs w:val="22"/>
              </w:rPr>
              <w:t>-</w:t>
            </w:r>
            <w:r w:rsidRPr="00FC234F">
              <w:rPr>
                <w:bCs/>
                <w:sz w:val="22"/>
                <w:szCs w:val="22"/>
              </w:rPr>
              <w:tab/>
              <w:t>wykonanie testu pamięci RAM,</w:t>
            </w:r>
          </w:p>
          <w:p w:rsidR="00FC234F" w:rsidRPr="00FC234F" w:rsidRDefault="00FC234F" w:rsidP="00FC234F">
            <w:pPr>
              <w:rPr>
                <w:bCs/>
                <w:sz w:val="22"/>
                <w:szCs w:val="22"/>
              </w:rPr>
            </w:pPr>
            <w:r w:rsidRPr="00FC234F">
              <w:rPr>
                <w:bCs/>
                <w:sz w:val="22"/>
                <w:szCs w:val="22"/>
              </w:rPr>
              <w:t>-</w:t>
            </w:r>
            <w:r w:rsidRPr="00FC234F">
              <w:rPr>
                <w:bCs/>
                <w:sz w:val="22"/>
                <w:szCs w:val="22"/>
              </w:rPr>
              <w:tab/>
              <w:t>wykonanie podstawowego testu prawidłowej pracy CPU</w:t>
            </w:r>
          </w:p>
          <w:p w:rsidR="00FC234F" w:rsidRPr="00FC234F" w:rsidRDefault="00FC234F" w:rsidP="00FC234F">
            <w:pPr>
              <w:rPr>
                <w:bCs/>
                <w:sz w:val="22"/>
                <w:szCs w:val="22"/>
              </w:rPr>
            </w:pPr>
            <w:r w:rsidRPr="00FC234F">
              <w:rPr>
                <w:bCs/>
                <w:sz w:val="22"/>
                <w:szCs w:val="22"/>
              </w:rPr>
              <w:t>-</w:t>
            </w:r>
            <w:r w:rsidRPr="00FC234F">
              <w:rPr>
                <w:bCs/>
                <w:sz w:val="22"/>
                <w:szCs w:val="22"/>
              </w:rPr>
              <w:tab/>
              <w:t>wykonanie testu dysku twardego.</w:t>
            </w:r>
          </w:p>
          <w:p w:rsidR="00FC234F" w:rsidRPr="00FC234F" w:rsidRDefault="00FC234F" w:rsidP="00FC234F">
            <w:pPr>
              <w:rPr>
                <w:bCs/>
                <w:sz w:val="22"/>
                <w:szCs w:val="22"/>
              </w:rPr>
            </w:pPr>
            <w:r w:rsidRPr="00FC234F">
              <w:rPr>
                <w:bCs/>
                <w:sz w:val="22"/>
                <w:szCs w:val="22"/>
              </w:rPr>
              <w:t>System Diagnostyczny działający nawet w przypadku uszkodzenia dysku twardego z systemem operacyjnym komputera (Zaimplementowany w sprzętowym mikrokodzie płyty głównej)</w:t>
            </w:r>
          </w:p>
          <w:p w:rsidR="00FC234F" w:rsidRPr="00FC234F" w:rsidRDefault="00FC234F" w:rsidP="00FC234F">
            <w:pPr>
              <w:rPr>
                <w:bCs/>
                <w:sz w:val="22"/>
                <w:szCs w:val="22"/>
              </w:rPr>
            </w:pPr>
            <w:r w:rsidRPr="00FC234F">
              <w:rPr>
                <w:bCs/>
                <w:sz w:val="22"/>
                <w:szCs w:val="22"/>
              </w:rPr>
              <w:t xml:space="preserve">Zapewnienie na dedykowanej stronie internetowej producenta dostępu do najnowszych sterowników i uaktualnień, realizowane poprzez podanie numeru seryjnego/modelu urządzenia, podać link strony www. </w:t>
            </w:r>
          </w:p>
          <w:p w:rsidR="00FC234F" w:rsidRPr="00FC234F" w:rsidRDefault="00FC234F" w:rsidP="00FC234F">
            <w:pPr>
              <w:rPr>
                <w:bCs/>
                <w:sz w:val="22"/>
                <w:szCs w:val="22"/>
              </w:rPr>
            </w:pPr>
            <w:r w:rsidRPr="00FC234F">
              <w:rPr>
                <w:bCs/>
                <w:sz w:val="22"/>
                <w:szCs w:val="22"/>
              </w:rPr>
              <w:t>Oprogramowanie producenta komputera posiadające funkcje zarządzania sterownikami (wykrywanie i instalowanie aktualizacji).</w:t>
            </w:r>
          </w:p>
          <w:p w:rsidR="00FC234F" w:rsidRPr="00FC234F" w:rsidRDefault="00FC234F" w:rsidP="00FC234F">
            <w:pPr>
              <w:rPr>
                <w:bCs/>
                <w:sz w:val="22"/>
                <w:szCs w:val="22"/>
              </w:rPr>
            </w:pPr>
            <w:r w:rsidRPr="00FC234F">
              <w:rPr>
                <w:bCs/>
                <w:sz w:val="22"/>
                <w:szCs w:val="22"/>
              </w:rPr>
              <w:t>Oprogramowanie umożliwiające – bez względu na stan czy obecność systemu operacyjnego oraz bez podłączania żadnych urządzeń czy nośników zewnętrznych - w bezpieczny (bezpowrotny) sposób usunięcie danych z dysku twardego. Usuwanie danych z dysku twardego musi odbywać się przy wykorzystaniu certyfikowanych algorytmów a wynikiem pracy oprogramowania musi być protokół zawierający dane kasowanego dysku oraz informacje o zastosowanym algorytmie kasowania. W ofercie należy podać nazwę i producenta oprogramowania.</w:t>
            </w:r>
          </w:p>
          <w:p w:rsidR="00FC234F" w:rsidRPr="00FC234F" w:rsidRDefault="00FC234F" w:rsidP="00FC234F">
            <w:pPr>
              <w:rPr>
                <w:bCs/>
                <w:sz w:val="22"/>
                <w:szCs w:val="22"/>
              </w:rPr>
            </w:pPr>
            <w:r w:rsidRPr="00FC234F">
              <w:rPr>
                <w:bCs/>
                <w:sz w:val="22"/>
                <w:szCs w:val="22"/>
              </w:rPr>
              <w:t>1.</w:t>
            </w:r>
            <w:r w:rsidRPr="00FC234F">
              <w:rPr>
                <w:bCs/>
                <w:sz w:val="22"/>
                <w:szCs w:val="22"/>
              </w:rPr>
              <w:tab/>
              <w:t>Producent komputera musi posiadać ISO 9001 co najmniej w zakresie projektowania, produkcji i serwisu komputerów.</w:t>
            </w:r>
          </w:p>
          <w:p w:rsidR="00FC234F" w:rsidRPr="00FC234F" w:rsidRDefault="00FC234F" w:rsidP="00FC234F">
            <w:pPr>
              <w:rPr>
                <w:bCs/>
                <w:sz w:val="22"/>
                <w:szCs w:val="22"/>
              </w:rPr>
            </w:pPr>
            <w:r w:rsidRPr="00FC234F">
              <w:rPr>
                <w:bCs/>
                <w:sz w:val="22"/>
                <w:szCs w:val="22"/>
              </w:rPr>
              <w:t>2.</w:t>
            </w:r>
            <w:r w:rsidRPr="00FC234F">
              <w:rPr>
                <w:bCs/>
                <w:sz w:val="22"/>
                <w:szCs w:val="22"/>
              </w:rPr>
              <w:tab/>
              <w:t>Producent komputera musi posiadać ISO 14001, co najmniej w zakresie projektowania i produkcji.</w:t>
            </w:r>
          </w:p>
          <w:p w:rsidR="00FC234F" w:rsidRPr="00FC234F" w:rsidRDefault="00FC234F" w:rsidP="00FC234F">
            <w:pPr>
              <w:rPr>
                <w:bCs/>
                <w:sz w:val="22"/>
                <w:szCs w:val="22"/>
              </w:rPr>
            </w:pPr>
            <w:r w:rsidRPr="00FC234F">
              <w:rPr>
                <w:bCs/>
                <w:sz w:val="22"/>
                <w:szCs w:val="22"/>
              </w:rPr>
              <w:t>3.</w:t>
            </w:r>
            <w:r w:rsidRPr="00FC234F">
              <w:rPr>
                <w:bCs/>
                <w:sz w:val="22"/>
                <w:szCs w:val="22"/>
              </w:rPr>
              <w:tab/>
              <w:t>Oferowane komputery stacjonarne muszą posiadać europejską deklarację zgodności CE.</w:t>
            </w:r>
          </w:p>
          <w:p w:rsidR="00FC234F" w:rsidRPr="00FC234F" w:rsidRDefault="00FC234F" w:rsidP="00FC234F">
            <w:pPr>
              <w:rPr>
                <w:bCs/>
                <w:sz w:val="22"/>
                <w:szCs w:val="22"/>
              </w:rPr>
            </w:pPr>
            <w:r w:rsidRPr="00FC234F">
              <w:rPr>
                <w:bCs/>
                <w:sz w:val="22"/>
                <w:szCs w:val="22"/>
              </w:rPr>
              <w:t>4.</w:t>
            </w:r>
            <w:r w:rsidRPr="00FC234F">
              <w:rPr>
                <w:bCs/>
                <w:sz w:val="22"/>
                <w:szCs w:val="22"/>
              </w:rPr>
              <w:tab/>
              <w:t>Certyfikat poprawnej współpracy z zaoferowanym systemem operacyjnym - do oferty dołączyć wydruk ze strony producenta oprogramowania systemowego.</w:t>
            </w:r>
          </w:p>
          <w:p w:rsidR="00FC234F" w:rsidRPr="00FC234F" w:rsidRDefault="00FC234F" w:rsidP="00FC234F">
            <w:pPr>
              <w:rPr>
                <w:bCs/>
                <w:sz w:val="22"/>
                <w:szCs w:val="22"/>
              </w:rPr>
            </w:pPr>
            <w:r w:rsidRPr="00FC234F">
              <w:rPr>
                <w:bCs/>
                <w:sz w:val="22"/>
                <w:szCs w:val="22"/>
              </w:rPr>
              <w:t>5.</w:t>
            </w:r>
            <w:r w:rsidRPr="00FC234F">
              <w:rPr>
                <w:bCs/>
                <w:sz w:val="22"/>
                <w:szCs w:val="22"/>
              </w:rPr>
              <w:tab/>
              <w:t>Oferowane komputery stacjonarne muszą posiadać certyfikat TCO 8.0 – obecność modelu na stronie https://tcocertified.com/product-finder/</w:t>
            </w:r>
          </w:p>
          <w:p w:rsidR="00FC234F" w:rsidRPr="00FC234F" w:rsidRDefault="00FC234F" w:rsidP="00FC234F">
            <w:pPr>
              <w:rPr>
                <w:bCs/>
                <w:sz w:val="22"/>
                <w:szCs w:val="22"/>
              </w:rPr>
            </w:pPr>
            <w:r w:rsidRPr="00FC234F">
              <w:rPr>
                <w:bCs/>
                <w:sz w:val="22"/>
                <w:szCs w:val="22"/>
              </w:rPr>
              <w:t>6.</w:t>
            </w:r>
            <w:r w:rsidRPr="00FC234F">
              <w:rPr>
                <w:bCs/>
                <w:sz w:val="22"/>
                <w:szCs w:val="22"/>
              </w:rPr>
              <w:tab/>
              <w:t>Oferowane komputery stacjonarne muszą posiadać certyfikat EPEAT dla standardu IEEE 1680.1 - 2018</w:t>
            </w:r>
          </w:p>
          <w:p w:rsidR="00FC234F" w:rsidRPr="00FC234F" w:rsidRDefault="00FC234F" w:rsidP="00FC234F">
            <w:pPr>
              <w:rPr>
                <w:bCs/>
                <w:sz w:val="22"/>
                <w:szCs w:val="22"/>
              </w:rPr>
            </w:pPr>
            <w:r w:rsidRPr="00FC234F">
              <w:rPr>
                <w:bCs/>
                <w:sz w:val="22"/>
                <w:szCs w:val="22"/>
              </w:rPr>
              <w:t>Zainstalowany system operacyjny co najmniej Windows 10 Pro 64-bitowy w polskiej wersji językowej lub system równoważny wraz z nośnikiem instalacyjnym.</w:t>
            </w:r>
          </w:p>
          <w:p w:rsidR="00FC234F" w:rsidRPr="00FC234F" w:rsidRDefault="00FC234F" w:rsidP="00FC234F">
            <w:pPr>
              <w:rPr>
                <w:bCs/>
                <w:sz w:val="22"/>
                <w:szCs w:val="22"/>
              </w:rPr>
            </w:pPr>
            <w:r w:rsidRPr="00FC234F">
              <w:rPr>
                <w:bCs/>
                <w:sz w:val="22"/>
                <w:szCs w:val="22"/>
              </w:rPr>
              <w:t xml:space="preserve">Klucz licencyjny systemu musi być zapisany trwale w BIOS i umożliwiać jego instalację bez potrzeby ręcznego wpisywania klucza licencyjnego. </w:t>
            </w:r>
          </w:p>
          <w:p w:rsidR="00FC234F" w:rsidRPr="00FC234F" w:rsidRDefault="00FC234F" w:rsidP="00FC234F">
            <w:pPr>
              <w:rPr>
                <w:bCs/>
                <w:sz w:val="22"/>
                <w:szCs w:val="22"/>
              </w:rPr>
            </w:pPr>
            <w:r w:rsidRPr="00FC234F">
              <w:rPr>
                <w:bCs/>
                <w:sz w:val="22"/>
                <w:szCs w:val="22"/>
              </w:rPr>
              <w:t xml:space="preserve">Zamawiający nie dopuszcza zaoferowania systemu operacyjnego pochodzącego z rynku wtórnego, reaktywowanego systemu. </w:t>
            </w:r>
          </w:p>
          <w:p w:rsidR="00FC234F" w:rsidRPr="00FC234F" w:rsidRDefault="00FC234F" w:rsidP="00FC234F">
            <w:pPr>
              <w:rPr>
                <w:bCs/>
                <w:sz w:val="22"/>
                <w:szCs w:val="22"/>
              </w:rPr>
            </w:pPr>
          </w:p>
          <w:p w:rsidR="00FC234F" w:rsidRPr="00FC234F" w:rsidRDefault="00FC234F" w:rsidP="00FC234F">
            <w:pPr>
              <w:rPr>
                <w:bCs/>
                <w:sz w:val="22"/>
                <w:szCs w:val="22"/>
              </w:rPr>
            </w:pPr>
            <w:r w:rsidRPr="00FC234F">
              <w:rPr>
                <w:bCs/>
                <w:sz w:val="22"/>
                <w:szCs w:val="22"/>
              </w:rPr>
              <w:t>System równoważny musi spełniać następujące wymagania poprzez wbudowane mechanizmy, bez użycia dodatkowych aplikacji:</w:t>
            </w:r>
          </w:p>
          <w:p w:rsidR="00FC234F" w:rsidRPr="00FC234F" w:rsidRDefault="00FC234F" w:rsidP="00FC234F">
            <w:pPr>
              <w:rPr>
                <w:bCs/>
                <w:sz w:val="22"/>
                <w:szCs w:val="22"/>
              </w:rPr>
            </w:pPr>
            <w:r w:rsidRPr="00FC234F">
              <w:rPr>
                <w:bCs/>
                <w:sz w:val="22"/>
                <w:szCs w:val="22"/>
              </w:rPr>
              <w:t>1.</w:t>
            </w:r>
            <w:r w:rsidRPr="00FC234F">
              <w:rPr>
                <w:bCs/>
                <w:sz w:val="22"/>
                <w:szCs w:val="22"/>
              </w:rPr>
              <w:tab/>
              <w:t>Dostępne dwa rodzaje graficznego interfejsu użytkownika:</w:t>
            </w:r>
          </w:p>
          <w:p w:rsidR="00FC234F" w:rsidRPr="00FC234F" w:rsidRDefault="00FC234F" w:rsidP="00FC234F">
            <w:pPr>
              <w:rPr>
                <w:bCs/>
                <w:sz w:val="22"/>
                <w:szCs w:val="22"/>
              </w:rPr>
            </w:pPr>
            <w:r w:rsidRPr="00FC234F">
              <w:rPr>
                <w:bCs/>
                <w:sz w:val="22"/>
                <w:szCs w:val="22"/>
              </w:rPr>
              <w:t>a.</w:t>
            </w:r>
            <w:r w:rsidRPr="00FC234F">
              <w:rPr>
                <w:bCs/>
                <w:sz w:val="22"/>
                <w:szCs w:val="22"/>
              </w:rPr>
              <w:tab/>
              <w:t>Klasyczny, umożliwiający obsługę przy pomocy klawiatury i myszy,</w:t>
            </w:r>
          </w:p>
          <w:p w:rsidR="00FC234F" w:rsidRPr="00FC234F" w:rsidRDefault="00FC234F" w:rsidP="00FC234F">
            <w:pPr>
              <w:rPr>
                <w:bCs/>
                <w:sz w:val="22"/>
                <w:szCs w:val="22"/>
              </w:rPr>
            </w:pPr>
            <w:r w:rsidRPr="00FC234F">
              <w:rPr>
                <w:bCs/>
                <w:sz w:val="22"/>
                <w:szCs w:val="22"/>
              </w:rPr>
              <w:t>b.</w:t>
            </w:r>
            <w:r w:rsidRPr="00FC234F">
              <w:rPr>
                <w:bCs/>
                <w:sz w:val="22"/>
                <w:szCs w:val="22"/>
              </w:rPr>
              <w:tab/>
              <w:t>Dotykowy umożliwiający sterowanie dotykiem na urządzeniach typu tablet lub monitorach dotykowych.</w:t>
            </w:r>
          </w:p>
          <w:p w:rsidR="00FC234F" w:rsidRPr="00FC234F" w:rsidRDefault="00FC234F" w:rsidP="00FC234F">
            <w:pPr>
              <w:rPr>
                <w:bCs/>
                <w:sz w:val="22"/>
                <w:szCs w:val="22"/>
              </w:rPr>
            </w:pPr>
            <w:r w:rsidRPr="00FC234F">
              <w:rPr>
                <w:bCs/>
                <w:sz w:val="22"/>
                <w:szCs w:val="22"/>
              </w:rPr>
              <w:t>2.</w:t>
            </w:r>
            <w:r w:rsidRPr="00FC234F">
              <w:rPr>
                <w:bCs/>
                <w:sz w:val="22"/>
                <w:szCs w:val="22"/>
              </w:rPr>
              <w:tab/>
              <w:t>Interfejsy użytkownika dostępne w wielu językach do wyboru – w tym polskim i angielskim.</w:t>
            </w:r>
          </w:p>
          <w:p w:rsidR="00FC234F" w:rsidRPr="00FC234F" w:rsidRDefault="00FC234F" w:rsidP="00FC234F">
            <w:pPr>
              <w:rPr>
                <w:bCs/>
                <w:sz w:val="22"/>
                <w:szCs w:val="22"/>
              </w:rPr>
            </w:pPr>
            <w:r w:rsidRPr="00FC234F">
              <w:rPr>
                <w:bCs/>
                <w:sz w:val="22"/>
                <w:szCs w:val="22"/>
              </w:rPr>
              <w:lastRenderedPageBreak/>
              <w:t>3.</w:t>
            </w:r>
            <w:r w:rsidRPr="00FC234F">
              <w:rPr>
                <w:bCs/>
                <w:sz w:val="22"/>
                <w:szCs w:val="22"/>
              </w:rPr>
              <w:tab/>
              <w:t xml:space="preserve">Zlokalizowane w języku polskim, co najmniej następujące elementy: menu, odtwarzacz multimediów, pomoc, komunikaty systemowe. </w:t>
            </w:r>
          </w:p>
          <w:p w:rsidR="00FC234F" w:rsidRPr="00FC234F" w:rsidRDefault="00FC234F" w:rsidP="00FC234F">
            <w:pPr>
              <w:rPr>
                <w:bCs/>
                <w:sz w:val="22"/>
                <w:szCs w:val="22"/>
              </w:rPr>
            </w:pPr>
            <w:r w:rsidRPr="00FC234F">
              <w:rPr>
                <w:bCs/>
                <w:sz w:val="22"/>
                <w:szCs w:val="22"/>
              </w:rPr>
              <w:t>4.</w:t>
            </w:r>
            <w:r w:rsidRPr="00FC234F">
              <w:rPr>
                <w:bCs/>
                <w:sz w:val="22"/>
                <w:szCs w:val="22"/>
              </w:rPr>
              <w:tab/>
              <w:t>Wbudowany system pomocy w języku polskim.</w:t>
            </w:r>
          </w:p>
          <w:p w:rsidR="00FC234F" w:rsidRPr="00FC234F" w:rsidRDefault="00FC234F" w:rsidP="00FC234F">
            <w:pPr>
              <w:rPr>
                <w:bCs/>
                <w:sz w:val="22"/>
                <w:szCs w:val="22"/>
              </w:rPr>
            </w:pPr>
            <w:r w:rsidRPr="00FC234F">
              <w:rPr>
                <w:bCs/>
                <w:sz w:val="22"/>
                <w:szCs w:val="22"/>
              </w:rPr>
              <w:t>5.</w:t>
            </w:r>
            <w:r w:rsidRPr="00FC234F">
              <w:rPr>
                <w:bCs/>
                <w:sz w:val="22"/>
                <w:szCs w:val="22"/>
              </w:rPr>
              <w:tab/>
              <w:t>Graficzne środowisko instalacji i konfiguracji dostępne w języku polskim.</w:t>
            </w:r>
          </w:p>
          <w:p w:rsidR="00FC234F" w:rsidRPr="00FC234F" w:rsidRDefault="00FC234F" w:rsidP="00FC234F">
            <w:pPr>
              <w:rPr>
                <w:bCs/>
                <w:sz w:val="22"/>
                <w:szCs w:val="22"/>
              </w:rPr>
            </w:pPr>
            <w:r w:rsidRPr="00FC234F">
              <w:rPr>
                <w:bCs/>
                <w:sz w:val="22"/>
                <w:szCs w:val="22"/>
              </w:rPr>
              <w:t>6.</w:t>
            </w:r>
            <w:r w:rsidRPr="00FC234F">
              <w:rPr>
                <w:bCs/>
                <w:sz w:val="22"/>
                <w:szCs w:val="22"/>
              </w:rPr>
              <w:tab/>
              <w:t>Funkcje związane z obsługą komputerów typu tablet, z wbudowanym modułem „uczenia się” pisma użytkownika – obsługa języka polskiego.</w:t>
            </w:r>
          </w:p>
          <w:p w:rsidR="00FC234F" w:rsidRPr="00FC234F" w:rsidRDefault="00FC234F" w:rsidP="00FC234F">
            <w:pPr>
              <w:rPr>
                <w:bCs/>
                <w:sz w:val="22"/>
                <w:szCs w:val="22"/>
              </w:rPr>
            </w:pPr>
            <w:r w:rsidRPr="00FC234F">
              <w:rPr>
                <w:bCs/>
                <w:sz w:val="22"/>
                <w:szCs w:val="22"/>
              </w:rPr>
              <w:t>7.</w:t>
            </w:r>
            <w:r w:rsidRPr="00FC234F">
              <w:rPr>
                <w:bCs/>
                <w:sz w:val="22"/>
                <w:szCs w:val="22"/>
              </w:rPr>
              <w:tab/>
              <w:t>Funkcjonalność rozpoznawania mowy, pozwalającą na sterowanie komputerem głosowo, wraz z modułem „uczenia się” głosu użytkownika.</w:t>
            </w:r>
          </w:p>
          <w:p w:rsidR="00FC234F" w:rsidRPr="00FC234F" w:rsidRDefault="00FC234F" w:rsidP="00FC234F">
            <w:pPr>
              <w:rPr>
                <w:bCs/>
                <w:sz w:val="22"/>
                <w:szCs w:val="22"/>
              </w:rPr>
            </w:pPr>
            <w:r w:rsidRPr="00FC234F">
              <w:rPr>
                <w:bCs/>
                <w:sz w:val="22"/>
                <w:szCs w:val="22"/>
              </w:rPr>
              <w:t>8.</w:t>
            </w:r>
            <w:r w:rsidRPr="00FC234F">
              <w:rPr>
                <w:bCs/>
                <w:sz w:val="22"/>
                <w:szCs w:val="22"/>
              </w:rPr>
              <w:tab/>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rsidR="00FC234F" w:rsidRPr="00FC234F" w:rsidRDefault="00FC234F" w:rsidP="00FC234F">
            <w:pPr>
              <w:rPr>
                <w:bCs/>
                <w:sz w:val="22"/>
                <w:szCs w:val="22"/>
              </w:rPr>
            </w:pPr>
            <w:r w:rsidRPr="00FC234F">
              <w:rPr>
                <w:bCs/>
                <w:sz w:val="22"/>
                <w:szCs w:val="22"/>
              </w:rPr>
              <w:t>9.</w:t>
            </w:r>
            <w:r w:rsidRPr="00FC234F">
              <w:rPr>
                <w:bCs/>
                <w:sz w:val="22"/>
                <w:szCs w:val="22"/>
              </w:rPr>
              <w:tab/>
              <w:t>Możliwość dokonywania aktualizacji i poprawek systemu poprzez mechanizm zarządzany przez administratora systemu Zamawiającego.</w:t>
            </w:r>
          </w:p>
          <w:p w:rsidR="00FC234F" w:rsidRPr="00FC234F" w:rsidRDefault="00FC234F" w:rsidP="00FC234F">
            <w:pPr>
              <w:rPr>
                <w:bCs/>
                <w:sz w:val="22"/>
                <w:szCs w:val="22"/>
              </w:rPr>
            </w:pPr>
            <w:r w:rsidRPr="00FC234F">
              <w:rPr>
                <w:bCs/>
                <w:sz w:val="22"/>
                <w:szCs w:val="22"/>
              </w:rPr>
              <w:t>10.</w:t>
            </w:r>
            <w:r w:rsidRPr="00FC234F">
              <w:rPr>
                <w:bCs/>
                <w:sz w:val="22"/>
                <w:szCs w:val="22"/>
              </w:rPr>
              <w:tab/>
              <w:t>Dostępność bezpłatnych biuletynów bezpieczeństwa związanych z działaniem systemu operacyjnego.</w:t>
            </w:r>
          </w:p>
          <w:p w:rsidR="00FC234F" w:rsidRPr="00FC234F" w:rsidRDefault="00FC234F" w:rsidP="00FC234F">
            <w:pPr>
              <w:rPr>
                <w:bCs/>
                <w:sz w:val="22"/>
                <w:szCs w:val="22"/>
              </w:rPr>
            </w:pPr>
            <w:r w:rsidRPr="00FC234F">
              <w:rPr>
                <w:bCs/>
                <w:sz w:val="22"/>
                <w:szCs w:val="22"/>
              </w:rPr>
              <w:t>11.</w:t>
            </w:r>
            <w:r w:rsidRPr="00FC234F">
              <w:rPr>
                <w:bCs/>
                <w:sz w:val="22"/>
                <w:szCs w:val="22"/>
              </w:rPr>
              <w:tab/>
              <w:t xml:space="preserve">Wbudowana zapora internetowa (firewall) dla ochrony połączeń internetowych; zintegrowana z systemem konsola do zarządzania ustawieniami zapory i regułami IP v4 </w:t>
            </w:r>
          </w:p>
          <w:p w:rsidR="00FC234F" w:rsidRPr="00FC234F" w:rsidRDefault="00FC234F" w:rsidP="00FC234F">
            <w:pPr>
              <w:rPr>
                <w:bCs/>
                <w:sz w:val="22"/>
                <w:szCs w:val="22"/>
              </w:rPr>
            </w:pPr>
            <w:r w:rsidRPr="00FC234F">
              <w:rPr>
                <w:bCs/>
                <w:sz w:val="22"/>
                <w:szCs w:val="22"/>
              </w:rPr>
              <w:t xml:space="preserve">i v6. </w:t>
            </w:r>
          </w:p>
          <w:p w:rsidR="00FC234F" w:rsidRPr="00FC234F" w:rsidRDefault="00FC234F" w:rsidP="00FC234F">
            <w:pPr>
              <w:rPr>
                <w:bCs/>
                <w:sz w:val="22"/>
                <w:szCs w:val="22"/>
              </w:rPr>
            </w:pPr>
            <w:r w:rsidRPr="00FC234F">
              <w:rPr>
                <w:bCs/>
                <w:sz w:val="22"/>
                <w:szCs w:val="22"/>
              </w:rPr>
              <w:t>12.</w:t>
            </w:r>
            <w:r w:rsidRPr="00FC234F">
              <w:rPr>
                <w:bCs/>
                <w:sz w:val="22"/>
                <w:szCs w:val="22"/>
              </w:rPr>
              <w:tab/>
              <w:t>Wbudowane mechanizmy ochrony antywirusowej i przeciw złośliwemu oprogramowaniu z zapewnionymi bezpłatnymi aktualizacjami.</w:t>
            </w:r>
          </w:p>
          <w:p w:rsidR="00FC234F" w:rsidRPr="00FC234F" w:rsidRDefault="00FC234F" w:rsidP="00FC234F">
            <w:pPr>
              <w:rPr>
                <w:bCs/>
                <w:sz w:val="22"/>
                <w:szCs w:val="22"/>
              </w:rPr>
            </w:pPr>
            <w:r w:rsidRPr="00FC234F">
              <w:rPr>
                <w:bCs/>
                <w:sz w:val="22"/>
                <w:szCs w:val="22"/>
              </w:rPr>
              <w:t>13.</w:t>
            </w:r>
            <w:r w:rsidRPr="00FC234F">
              <w:rPr>
                <w:bCs/>
                <w:sz w:val="22"/>
                <w:szCs w:val="22"/>
              </w:rPr>
              <w:tab/>
              <w:t>Wsparcie dla większości powszechnie używanych urządzeń peryferyjnych (drukarek, urządzeń sieciowych, standardów USB, Plug&amp;Play, Wi-Fi).</w:t>
            </w:r>
          </w:p>
          <w:p w:rsidR="00FC234F" w:rsidRPr="00FC234F" w:rsidRDefault="00FC234F" w:rsidP="00FC234F">
            <w:pPr>
              <w:rPr>
                <w:bCs/>
                <w:sz w:val="22"/>
                <w:szCs w:val="22"/>
              </w:rPr>
            </w:pPr>
            <w:r w:rsidRPr="00FC234F">
              <w:rPr>
                <w:bCs/>
                <w:sz w:val="22"/>
                <w:szCs w:val="22"/>
              </w:rPr>
              <w:t>14.</w:t>
            </w:r>
            <w:r w:rsidRPr="00FC234F">
              <w:rPr>
                <w:bCs/>
                <w:sz w:val="22"/>
                <w:szCs w:val="22"/>
              </w:rPr>
              <w:tab/>
              <w:t>Funkcjonalność automatycznej zmiany domyślnej drukarki w zależności od sieci, do której podłączony jest komputer.</w:t>
            </w:r>
          </w:p>
          <w:p w:rsidR="00FC234F" w:rsidRPr="00FC234F" w:rsidRDefault="00FC234F" w:rsidP="00FC234F">
            <w:pPr>
              <w:rPr>
                <w:bCs/>
                <w:sz w:val="22"/>
                <w:szCs w:val="22"/>
              </w:rPr>
            </w:pPr>
            <w:r w:rsidRPr="00FC234F">
              <w:rPr>
                <w:bCs/>
                <w:sz w:val="22"/>
                <w:szCs w:val="22"/>
              </w:rPr>
              <w:t>15.</w:t>
            </w:r>
            <w:r w:rsidRPr="00FC234F">
              <w:rPr>
                <w:bCs/>
                <w:sz w:val="22"/>
                <w:szCs w:val="22"/>
              </w:rPr>
              <w:tab/>
              <w:t>Możliwość zarządzania stacją roboczą poprzez polityki grupowe – przez politykę rozumiemy zestaw reguł definiujących lub ograniczających funkcjonalność systemu lub aplikacji.</w:t>
            </w:r>
          </w:p>
          <w:p w:rsidR="00FC234F" w:rsidRPr="00FC234F" w:rsidRDefault="00FC234F" w:rsidP="00FC234F">
            <w:pPr>
              <w:rPr>
                <w:bCs/>
                <w:sz w:val="22"/>
                <w:szCs w:val="22"/>
              </w:rPr>
            </w:pPr>
            <w:r w:rsidRPr="00FC234F">
              <w:rPr>
                <w:bCs/>
                <w:sz w:val="22"/>
                <w:szCs w:val="22"/>
              </w:rPr>
              <w:t>16.</w:t>
            </w:r>
            <w:r w:rsidRPr="00FC234F">
              <w:rPr>
                <w:bCs/>
                <w:sz w:val="22"/>
                <w:szCs w:val="22"/>
              </w:rPr>
              <w:tab/>
              <w:t>Rozbudowane, definiowalne polityki bezpieczeństwa – polityki dla systemu operacyjnego i dla wskazanych aplikacji.</w:t>
            </w:r>
          </w:p>
          <w:p w:rsidR="00FC234F" w:rsidRPr="00FC234F" w:rsidRDefault="00FC234F" w:rsidP="00FC234F">
            <w:pPr>
              <w:rPr>
                <w:bCs/>
                <w:sz w:val="22"/>
                <w:szCs w:val="22"/>
              </w:rPr>
            </w:pPr>
            <w:r w:rsidRPr="00FC234F">
              <w:rPr>
                <w:bCs/>
                <w:sz w:val="22"/>
                <w:szCs w:val="22"/>
              </w:rPr>
              <w:t>17.</w:t>
            </w:r>
            <w:r w:rsidRPr="00FC234F">
              <w:rPr>
                <w:bCs/>
                <w:sz w:val="22"/>
                <w:szCs w:val="22"/>
              </w:rPr>
              <w:tab/>
              <w:t xml:space="preserve">Możliwość zdalnej automatycznej instalacji, konfiguracji, administrowania oraz aktualizowania systemu, zgodnie z określonymi uprawnieniami poprzez polityki grupowe.   </w:t>
            </w:r>
          </w:p>
          <w:p w:rsidR="00FC234F" w:rsidRPr="00FC234F" w:rsidRDefault="00FC234F" w:rsidP="00FC234F">
            <w:pPr>
              <w:rPr>
                <w:bCs/>
                <w:sz w:val="22"/>
                <w:szCs w:val="22"/>
              </w:rPr>
            </w:pPr>
            <w:r w:rsidRPr="00FC234F">
              <w:rPr>
                <w:bCs/>
                <w:sz w:val="22"/>
                <w:szCs w:val="22"/>
              </w:rPr>
              <w:t>18.</w:t>
            </w:r>
            <w:r w:rsidRPr="00FC234F">
              <w:rPr>
                <w:bCs/>
                <w:sz w:val="22"/>
                <w:szCs w:val="22"/>
              </w:rPr>
              <w:tab/>
              <w:t>Zabezpieczony hasłem hierarchiczny dostęp do systemu, konta i profile użytkowników zarządzane zdalnie; praca systemu w trybie ochrony kont użytkowników.</w:t>
            </w:r>
          </w:p>
          <w:p w:rsidR="00FC234F" w:rsidRPr="00FC234F" w:rsidRDefault="00FC234F" w:rsidP="00FC234F">
            <w:pPr>
              <w:rPr>
                <w:bCs/>
                <w:sz w:val="22"/>
                <w:szCs w:val="22"/>
              </w:rPr>
            </w:pPr>
            <w:r w:rsidRPr="00FC234F">
              <w:rPr>
                <w:bCs/>
                <w:sz w:val="22"/>
                <w:szCs w:val="22"/>
              </w:rPr>
              <w:t>19.</w:t>
            </w:r>
            <w:r w:rsidRPr="00FC234F">
              <w:rPr>
                <w:bCs/>
                <w:sz w:val="22"/>
                <w:szCs w:val="22"/>
              </w:rPr>
              <w:tab/>
              <w:t>Mechanizm pozwalający użytkownikowi zarejestrowanego w systemie przedsiębiorstwa/instytucji urządzenia na uprawniony dostęp do zasobów tego systemu.</w:t>
            </w:r>
          </w:p>
          <w:p w:rsidR="00FC234F" w:rsidRPr="00FC234F" w:rsidRDefault="00FC234F" w:rsidP="00FC234F">
            <w:pPr>
              <w:rPr>
                <w:bCs/>
                <w:sz w:val="22"/>
                <w:szCs w:val="22"/>
              </w:rPr>
            </w:pPr>
            <w:r w:rsidRPr="00FC234F">
              <w:rPr>
                <w:bCs/>
                <w:sz w:val="22"/>
                <w:szCs w:val="22"/>
              </w:rPr>
              <w:t>20.</w:t>
            </w:r>
            <w:r w:rsidRPr="00FC234F">
              <w:rPr>
                <w:bCs/>
                <w:sz w:val="22"/>
                <w:szCs w:val="22"/>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FC234F" w:rsidRPr="00FC234F" w:rsidRDefault="00FC234F" w:rsidP="00FC234F">
            <w:pPr>
              <w:rPr>
                <w:bCs/>
                <w:sz w:val="22"/>
                <w:szCs w:val="22"/>
              </w:rPr>
            </w:pPr>
            <w:r w:rsidRPr="00FC234F">
              <w:rPr>
                <w:bCs/>
                <w:sz w:val="22"/>
                <w:szCs w:val="22"/>
              </w:rPr>
              <w:t>21.</w:t>
            </w:r>
            <w:r w:rsidRPr="00FC234F">
              <w:rPr>
                <w:bCs/>
                <w:sz w:val="22"/>
                <w:szCs w:val="22"/>
              </w:rPr>
              <w:tab/>
              <w:t xml:space="preserve">Zintegrowany z systemem operacyjnym moduł synchronizacji komputera z urządzeniami zewnętrznymi.  </w:t>
            </w:r>
          </w:p>
          <w:p w:rsidR="00FC234F" w:rsidRPr="00FC234F" w:rsidRDefault="00FC234F" w:rsidP="00FC234F">
            <w:pPr>
              <w:rPr>
                <w:bCs/>
                <w:sz w:val="22"/>
                <w:szCs w:val="22"/>
              </w:rPr>
            </w:pPr>
            <w:r w:rsidRPr="00FC234F">
              <w:rPr>
                <w:bCs/>
                <w:sz w:val="22"/>
                <w:szCs w:val="22"/>
              </w:rPr>
              <w:t>22.</w:t>
            </w:r>
            <w:r w:rsidRPr="00FC234F">
              <w:rPr>
                <w:bCs/>
                <w:sz w:val="22"/>
                <w:szCs w:val="22"/>
              </w:rPr>
              <w:tab/>
              <w:t>Obsługa standardu NFC (near field communication).</w:t>
            </w:r>
          </w:p>
          <w:p w:rsidR="00FC234F" w:rsidRPr="00FC234F" w:rsidRDefault="00FC234F" w:rsidP="00FC234F">
            <w:pPr>
              <w:rPr>
                <w:bCs/>
                <w:sz w:val="22"/>
                <w:szCs w:val="22"/>
              </w:rPr>
            </w:pPr>
            <w:r w:rsidRPr="00FC234F">
              <w:rPr>
                <w:bCs/>
                <w:sz w:val="22"/>
                <w:szCs w:val="22"/>
              </w:rPr>
              <w:t>23.</w:t>
            </w:r>
            <w:r w:rsidRPr="00FC234F">
              <w:rPr>
                <w:bCs/>
                <w:sz w:val="22"/>
                <w:szCs w:val="22"/>
              </w:rPr>
              <w:tab/>
              <w:t xml:space="preserve">Możliwość przystosowania stanowiska dla osób niepełnosprawnych (np. słabo widzących). </w:t>
            </w:r>
          </w:p>
          <w:p w:rsidR="00FC234F" w:rsidRPr="00FC234F" w:rsidRDefault="00FC234F" w:rsidP="00FC234F">
            <w:pPr>
              <w:rPr>
                <w:bCs/>
                <w:sz w:val="22"/>
                <w:szCs w:val="22"/>
              </w:rPr>
            </w:pPr>
            <w:r w:rsidRPr="00FC234F">
              <w:rPr>
                <w:bCs/>
                <w:sz w:val="22"/>
                <w:szCs w:val="22"/>
              </w:rPr>
              <w:t>24.</w:t>
            </w:r>
            <w:r w:rsidRPr="00FC234F">
              <w:rPr>
                <w:bCs/>
                <w:sz w:val="22"/>
                <w:szCs w:val="22"/>
              </w:rPr>
              <w:tab/>
              <w:t>Wsparcie dla IPSEC oparte na politykach – wdrażanie IPSEC oparte na zestawach reguł definiujących ustawienia zarządzanych w sposób centralny.</w:t>
            </w:r>
          </w:p>
          <w:p w:rsidR="00FC234F" w:rsidRPr="00FC234F" w:rsidRDefault="00FC234F" w:rsidP="00FC234F">
            <w:pPr>
              <w:rPr>
                <w:bCs/>
                <w:sz w:val="22"/>
                <w:szCs w:val="22"/>
              </w:rPr>
            </w:pPr>
            <w:r w:rsidRPr="00FC234F">
              <w:rPr>
                <w:bCs/>
                <w:sz w:val="22"/>
                <w:szCs w:val="22"/>
              </w:rPr>
              <w:t>25.</w:t>
            </w:r>
            <w:r w:rsidRPr="00FC234F">
              <w:rPr>
                <w:bCs/>
                <w:sz w:val="22"/>
                <w:szCs w:val="22"/>
              </w:rPr>
              <w:tab/>
              <w:t>Automatyczne występowanie i używanie (wystawianie) certyfikatów PKI X.509.</w:t>
            </w:r>
          </w:p>
          <w:p w:rsidR="00FC234F" w:rsidRPr="00FC234F" w:rsidRDefault="00FC234F" w:rsidP="00FC234F">
            <w:pPr>
              <w:rPr>
                <w:bCs/>
                <w:sz w:val="22"/>
                <w:szCs w:val="22"/>
              </w:rPr>
            </w:pPr>
            <w:r w:rsidRPr="00FC234F">
              <w:rPr>
                <w:bCs/>
                <w:sz w:val="22"/>
                <w:szCs w:val="22"/>
              </w:rPr>
              <w:t>26.</w:t>
            </w:r>
            <w:r w:rsidRPr="00FC234F">
              <w:rPr>
                <w:bCs/>
                <w:sz w:val="22"/>
                <w:szCs w:val="22"/>
              </w:rPr>
              <w:tab/>
              <w:t>Mechanizmy logowania do domeny w oparciu o:</w:t>
            </w:r>
          </w:p>
          <w:p w:rsidR="00FC234F" w:rsidRPr="00FC234F" w:rsidRDefault="00FC234F" w:rsidP="00FC234F">
            <w:pPr>
              <w:rPr>
                <w:bCs/>
                <w:sz w:val="22"/>
                <w:szCs w:val="22"/>
              </w:rPr>
            </w:pPr>
            <w:r w:rsidRPr="00FC234F">
              <w:rPr>
                <w:bCs/>
                <w:sz w:val="22"/>
                <w:szCs w:val="22"/>
              </w:rPr>
              <w:t>a.</w:t>
            </w:r>
            <w:r w:rsidRPr="00FC234F">
              <w:rPr>
                <w:bCs/>
                <w:sz w:val="22"/>
                <w:szCs w:val="22"/>
              </w:rPr>
              <w:tab/>
              <w:t>Login i hasło,</w:t>
            </w:r>
          </w:p>
          <w:p w:rsidR="00FC234F" w:rsidRPr="00FC234F" w:rsidRDefault="00FC234F" w:rsidP="00FC234F">
            <w:pPr>
              <w:rPr>
                <w:bCs/>
                <w:sz w:val="22"/>
                <w:szCs w:val="22"/>
              </w:rPr>
            </w:pPr>
            <w:r w:rsidRPr="00FC234F">
              <w:rPr>
                <w:bCs/>
                <w:sz w:val="22"/>
                <w:szCs w:val="22"/>
              </w:rPr>
              <w:lastRenderedPageBreak/>
              <w:t>b.</w:t>
            </w:r>
            <w:r w:rsidRPr="00FC234F">
              <w:rPr>
                <w:bCs/>
                <w:sz w:val="22"/>
                <w:szCs w:val="22"/>
              </w:rPr>
              <w:tab/>
              <w:t>Karty z certyfikatami (smartcard),</w:t>
            </w:r>
          </w:p>
          <w:p w:rsidR="00FC234F" w:rsidRPr="00FC234F" w:rsidRDefault="00FC234F" w:rsidP="00FC234F">
            <w:pPr>
              <w:rPr>
                <w:bCs/>
                <w:sz w:val="22"/>
                <w:szCs w:val="22"/>
              </w:rPr>
            </w:pPr>
            <w:r w:rsidRPr="00FC234F">
              <w:rPr>
                <w:bCs/>
                <w:sz w:val="22"/>
                <w:szCs w:val="22"/>
              </w:rPr>
              <w:t>c.</w:t>
            </w:r>
            <w:r w:rsidRPr="00FC234F">
              <w:rPr>
                <w:bCs/>
                <w:sz w:val="22"/>
                <w:szCs w:val="22"/>
              </w:rPr>
              <w:tab/>
              <w:t>Wirtualne karty (logowanie w oparciu o certyfikat chroniony poprzez moduł TPM).</w:t>
            </w:r>
          </w:p>
          <w:p w:rsidR="00FC234F" w:rsidRPr="00FC234F" w:rsidRDefault="00FC234F" w:rsidP="00FC234F">
            <w:pPr>
              <w:rPr>
                <w:bCs/>
                <w:sz w:val="22"/>
                <w:szCs w:val="22"/>
              </w:rPr>
            </w:pPr>
            <w:r w:rsidRPr="00FC234F">
              <w:rPr>
                <w:bCs/>
                <w:sz w:val="22"/>
                <w:szCs w:val="22"/>
              </w:rPr>
              <w:t>27.</w:t>
            </w:r>
            <w:r w:rsidRPr="00FC234F">
              <w:rPr>
                <w:bCs/>
                <w:sz w:val="22"/>
                <w:szCs w:val="22"/>
              </w:rPr>
              <w:tab/>
              <w:t>Mechanizmy wieloelementowego uwierzytelniania.</w:t>
            </w:r>
          </w:p>
          <w:p w:rsidR="00FC234F" w:rsidRPr="00FC234F" w:rsidRDefault="00FC234F" w:rsidP="00FC234F">
            <w:pPr>
              <w:rPr>
                <w:bCs/>
                <w:sz w:val="22"/>
                <w:szCs w:val="22"/>
              </w:rPr>
            </w:pPr>
            <w:r w:rsidRPr="00FC234F">
              <w:rPr>
                <w:bCs/>
                <w:sz w:val="22"/>
                <w:szCs w:val="22"/>
              </w:rPr>
              <w:t>28.</w:t>
            </w:r>
            <w:r w:rsidRPr="00FC234F">
              <w:rPr>
                <w:bCs/>
                <w:sz w:val="22"/>
                <w:szCs w:val="22"/>
              </w:rPr>
              <w:tab/>
              <w:t>Wsparcie dla uwierzytelniania na bazie Kerberos v. 5.</w:t>
            </w:r>
          </w:p>
          <w:p w:rsidR="00FC234F" w:rsidRPr="00FC234F" w:rsidRDefault="00FC234F" w:rsidP="00FC234F">
            <w:pPr>
              <w:rPr>
                <w:bCs/>
                <w:sz w:val="22"/>
                <w:szCs w:val="22"/>
              </w:rPr>
            </w:pPr>
            <w:r w:rsidRPr="00FC234F">
              <w:rPr>
                <w:bCs/>
                <w:sz w:val="22"/>
                <w:szCs w:val="22"/>
              </w:rPr>
              <w:t>29.</w:t>
            </w:r>
            <w:r w:rsidRPr="00FC234F">
              <w:rPr>
                <w:bCs/>
                <w:sz w:val="22"/>
                <w:szCs w:val="22"/>
              </w:rPr>
              <w:tab/>
              <w:t>Wsparcie do uwierzytelnienia urządzenia na bazie certyfikatu.</w:t>
            </w:r>
          </w:p>
          <w:p w:rsidR="00FC234F" w:rsidRPr="00FC234F" w:rsidRDefault="00FC234F" w:rsidP="00FC234F">
            <w:pPr>
              <w:rPr>
                <w:bCs/>
                <w:sz w:val="22"/>
                <w:szCs w:val="22"/>
              </w:rPr>
            </w:pPr>
            <w:r w:rsidRPr="00FC234F">
              <w:rPr>
                <w:bCs/>
                <w:sz w:val="22"/>
                <w:szCs w:val="22"/>
              </w:rPr>
              <w:t>30.</w:t>
            </w:r>
            <w:r w:rsidRPr="00FC234F">
              <w:rPr>
                <w:bCs/>
                <w:sz w:val="22"/>
                <w:szCs w:val="22"/>
              </w:rPr>
              <w:tab/>
              <w:t>Wsparcie dla algorytmów Suite B (RFC 4869).</w:t>
            </w:r>
          </w:p>
          <w:p w:rsidR="00FC234F" w:rsidRPr="00FC234F" w:rsidRDefault="00FC234F" w:rsidP="00FC234F">
            <w:pPr>
              <w:rPr>
                <w:bCs/>
                <w:sz w:val="22"/>
                <w:szCs w:val="22"/>
              </w:rPr>
            </w:pPr>
            <w:r w:rsidRPr="00FC234F">
              <w:rPr>
                <w:bCs/>
                <w:sz w:val="22"/>
                <w:szCs w:val="22"/>
              </w:rPr>
              <w:t>31.</w:t>
            </w:r>
            <w:r w:rsidRPr="00FC234F">
              <w:rPr>
                <w:bCs/>
                <w:sz w:val="22"/>
                <w:szCs w:val="22"/>
              </w:rPr>
              <w:tab/>
              <w:t>Wsparcie wbudowanej zapory ogniowej dla Internet Key Exchange v. 2 (IKEv2) dla warstwy transportowej IPsec.</w:t>
            </w:r>
          </w:p>
          <w:p w:rsidR="00FC234F" w:rsidRPr="00FC234F" w:rsidRDefault="00FC234F" w:rsidP="00FC234F">
            <w:pPr>
              <w:rPr>
                <w:bCs/>
                <w:sz w:val="22"/>
                <w:szCs w:val="22"/>
              </w:rPr>
            </w:pPr>
            <w:r w:rsidRPr="00FC234F">
              <w:rPr>
                <w:bCs/>
                <w:sz w:val="22"/>
                <w:szCs w:val="22"/>
              </w:rPr>
              <w:t>32.</w:t>
            </w:r>
            <w:r w:rsidRPr="00FC234F">
              <w:rPr>
                <w:bCs/>
                <w:sz w:val="22"/>
                <w:szCs w:val="22"/>
              </w:rPr>
              <w:tab/>
              <w:t>Wbudowane narzędzia służące do administracji, do wykonywania kopii zapasowych polityk i ich odtwarzania oraz generowania raportów z ustawień polityk.</w:t>
            </w:r>
          </w:p>
          <w:p w:rsidR="00FC234F" w:rsidRPr="00FC234F" w:rsidRDefault="00FC234F" w:rsidP="00FC234F">
            <w:pPr>
              <w:rPr>
                <w:bCs/>
                <w:sz w:val="22"/>
                <w:szCs w:val="22"/>
              </w:rPr>
            </w:pPr>
            <w:r w:rsidRPr="00FC234F">
              <w:rPr>
                <w:bCs/>
                <w:sz w:val="22"/>
                <w:szCs w:val="22"/>
              </w:rPr>
              <w:t>33.</w:t>
            </w:r>
            <w:r w:rsidRPr="00FC234F">
              <w:rPr>
                <w:bCs/>
                <w:sz w:val="22"/>
                <w:szCs w:val="22"/>
              </w:rPr>
              <w:tab/>
              <w:t>Wsparcie dla środowisk Java i .NET Framework 4.x – możliwość uruchomienia aplikacji działających we wskazanych środowiskach.</w:t>
            </w:r>
          </w:p>
          <w:p w:rsidR="00FC234F" w:rsidRPr="00FC234F" w:rsidRDefault="00FC234F" w:rsidP="00FC234F">
            <w:pPr>
              <w:rPr>
                <w:bCs/>
                <w:sz w:val="22"/>
                <w:szCs w:val="22"/>
              </w:rPr>
            </w:pPr>
            <w:r w:rsidRPr="00FC234F">
              <w:rPr>
                <w:bCs/>
                <w:sz w:val="22"/>
                <w:szCs w:val="22"/>
              </w:rPr>
              <w:t>34.</w:t>
            </w:r>
            <w:r w:rsidRPr="00FC234F">
              <w:rPr>
                <w:bCs/>
                <w:sz w:val="22"/>
                <w:szCs w:val="22"/>
              </w:rPr>
              <w:tab/>
              <w:t>Wsparcie dla JScript i VBScript – możliwość uruchamiania interpretera poleceń.</w:t>
            </w:r>
          </w:p>
          <w:p w:rsidR="00FC234F" w:rsidRPr="00FC234F" w:rsidRDefault="00FC234F" w:rsidP="00FC234F">
            <w:pPr>
              <w:rPr>
                <w:bCs/>
                <w:sz w:val="22"/>
                <w:szCs w:val="22"/>
              </w:rPr>
            </w:pPr>
            <w:r w:rsidRPr="00FC234F">
              <w:rPr>
                <w:bCs/>
                <w:sz w:val="22"/>
                <w:szCs w:val="22"/>
              </w:rPr>
              <w:t>35.</w:t>
            </w:r>
            <w:r w:rsidRPr="00FC234F">
              <w:rPr>
                <w:bCs/>
                <w:sz w:val="22"/>
                <w:szCs w:val="22"/>
              </w:rPr>
              <w:tab/>
              <w:t>Zdalna pomoc i współdzielenie aplikacji – możliwość zdalnego przejęcia sesji zalogowanego użytkownika celem rozwiązania problemu z komputerem,</w:t>
            </w:r>
          </w:p>
          <w:p w:rsidR="00FC234F" w:rsidRPr="00FC234F" w:rsidRDefault="00FC234F" w:rsidP="00FC234F">
            <w:pPr>
              <w:rPr>
                <w:bCs/>
                <w:sz w:val="22"/>
                <w:szCs w:val="22"/>
              </w:rPr>
            </w:pPr>
            <w:r w:rsidRPr="00FC234F">
              <w:rPr>
                <w:bCs/>
                <w:sz w:val="22"/>
                <w:szCs w:val="22"/>
              </w:rPr>
              <w:t>36.</w:t>
            </w:r>
            <w:r w:rsidRPr="00FC234F">
              <w:rPr>
                <w:bCs/>
                <w:sz w:val="22"/>
                <w:szCs w:val="22"/>
              </w:rPr>
              <w:tab/>
              <w:t>Rozwiązanie służące do automatycznego zbudowania obrazu systemu wraz z aplikacjami. Obraz systemu służyć ma do automatycznego upowszechnienia systemu operacyjnego inicjowanego i wykonywanego w całości poprzez sieć komputerową.</w:t>
            </w:r>
          </w:p>
          <w:p w:rsidR="00FC234F" w:rsidRPr="00FC234F" w:rsidRDefault="00FC234F" w:rsidP="00FC234F">
            <w:pPr>
              <w:rPr>
                <w:bCs/>
                <w:sz w:val="22"/>
                <w:szCs w:val="22"/>
              </w:rPr>
            </w:pPr>
            <w:r w:rsidRPr="00FC234F">
              <w:rPr>
                <w:bCs/>
                <w:sz w:val="22"/>
                <w:szCs w:val="22"/>
              </w:rPr>
              <w:t>37.</w:t>
            </w:r>
            <w:r w:rsidRPr="00FC234F">
              <w:rPr>
                <w:bCs/>
                <w:sz w:val="22"/>
                <w:szCs w:val="22"/>
              </w:rPr>
              <w:tab/>
              <w:t>Rozwiązanie ma umożliwiające wdrożenie nowego obrazu poprzez zdalną instalację.</w:t>
            </w:r>
          </w:p>
          <w:p w:rsidR="00FC234F" w:rsidRPr="00FC234F" w:rsidRDefault="00FC234F" w:rsidP="00FC234F">
            <w:pPr>
              <w:rPr>
                <w:bCs/>
                <w:sz w:val="22"/>
                <w:szCs w:val="22"/>
              </w:rPr>
            </w:pPr>
            <w:r w:rsidRPr="00FC234F">
              <w:rPr>
                <w:bCs/>
                <w:sz w:val="22"/>
                <w:szCs w:val="22"/>
              </w:rPr>
              <w:t>38.</w:t>
            </w:r>
            <w:r w:rsidRPr="00FC234F">
              <w:rPr>
                <w:bCs/>
                <w:sz w:val="22"/>
                <w:szCs w:val="22"/>
              </w:rPr>
              <w:tab/>
              <w:t>Transakcyjny system plików pozwalający na stosowanie przydziałów (ang. quota) na dysku dla użytkowników oraz zapewniający większą niezawodność i pozwalający tworzyć kopie zapasowe.</w:t>
            </w:r>
          </w:p>
          <w:p w:rsidR="00FC234F" w:rsidRPr="00FC234F" w:rsidRDefault="00FC234F" w:rsidP="00FC234F">
            <w:pPr>
              <w:rPr>
                <w:bCs/>
                <w:sz w:val="22"/>
                <w:szCs w:val="22"/>
              </w:rPr>
            </w:pPr>
            <w:r w:rsidRPr="00FC234F">
              <w:rPr>
                <w:bCs/>
                <w:sz w:val="22"/>
                <w:szCs w:val="22"/>
              </w:rPr>
              <w:t>39.</w:t>
            </w:r>
            <w:r w:rsidRPr="00FC234F">
              <w:rPr>
                <w:bCs/>
                <w:sz w:val="22"/>
                <w:szCs w:val="22"/>
              </w:rPr>
              <w:tab/>
              <w:t>Zarządzanie kontami użytkowników sieci oraz urządzeniami sieciowymi tj. drukarki, modemy, woluminy dyskowe, usługi katalogowe.</w:t>
            </w:r>
          </w:p>
          <w:p w:rsidR="00FC234F" w:rsidRPr="00FC234F" w:rsidRDefault="00FC234F" w:rsidP="00FC234F">
            <w:pPr>
              <w:rPr>
                <w:bCs/>
                <w:sz w:val="22"/>
                <w:szCs w:val="22"/>
              </w:rPr>
            </w:pPr>
            <w:r w:rsidRPr="00FC234F">
              <w:rPr>
                <w:bCs/>
                <w:sz w:val="22"/>
                <w:szCs w:val="22"/>
              </w:rPr>
              <w:t>40.</w:t>
            </w:r>
            <w:r w:rsidRPr="00FC234F">
              <w:rPr>
                <w:bCs/>
                <w:sz w:val="22"/>
                <w:szCs w:val="22"/>
              </w:rPr>
              <w:tab/>
              <w:t>Udostępnianie modemu.</w:t>
            </w:r>
          </w:p>
          <w:p w:rsidR="00FC234F" w:rsidRPr="00FC234F" w:rsidRDefault="00FC234F" w:rsidP="00FC234F">
            <w:pPr>
              <w:rPr>
                <w:bCs/>
                <w:sz w:val="22"/>
                <w:szCs w:val="22"/>
              </w:rPr>
            </w:pPr>
            <w:r w:rsidRPr="00FC234F">
              <w:rPr>
                <w:bCs/>
                <w:sz w:val="22"/>
                <w:szCs w:val="22"/>
              </w:rPr>
              <w:t>41.</w:t>
            </w:r>
            <w:r w:rsidRPr="00FC234F">
              <w:rPr>
                <w:bCs/>
                <w:sz w:val="22"/>
                <w:szCs w:val="22"/>
              </w:rPr>
              <w:tab/>
              <w:t>Oprogramowanie dla tworzenia kopii zapasowych (Backup); automatyczne wykonywanie kopii plików z możliwością automatycznego przywrócenia wersji wcześniejszej.</w:t>
            </w:r>
          </w:p>
          <w:p w:rsidR="00FC234F" w:rsidRPr="00FC234F" w:rsidRDefault="00FC234F" w:rsidP="00FC234F">
            <w:pPr>
              <w:rPr>
                <w:bCs/>
                <w:sz w:val="22"/>
                <w:szCs w:val="22"/>
              </w:rPr>
            </w:pPr>
            <w:r w:rsidRPr="00FC234F">
              <w:rPr>
                <w:bCs/>
                <w:sz w:val="22"/>
                <w:szCs w:val="22"/>
              </w:rPr>
              <w:t>42.</w:t>
            </w:r>
            <w:r w:rsidRPr="00FC234F">
              <w:rPr>
                <w:bCs/>
                <w:sz w:val="22"/>
                <w:szCs w:val="22"/>
              </w:rPr>
              <w:tab/>
              <w:t>Możliwość przywracania obrazu plików systemowych do uprzednio zapisanej postaci.</w:t>
            </w:r>
          </w:p>
          <w:p w:rsidR="00FC234F" w:rsidRPr="00FC234F" w:rsidRDefault="00FC234F" w:rsidP="00FC234F">
            <w:pPr>
              <w:rPr>
                <w:bCs/>
                <w:sz w:val="22"/>
                <w:szCs w:val="22"/>
              </w:rPr>
            </w:pPr>
            <w:r w:rsidRPr="00FC234F">
              <w:rPr>
                <w:bCs/>
                <w:sz w:val="22"/>
                <w:szCs w:val="22"/>
              </w:rPr>
              <w:t>43.</w:t>
            </w:r>
            <w:r w:rsidRPr="00FC234F">
              <w:rPr>
                <w:bCs/>
                <w:sz w:val="22"/>
                <w:szCs w:val="22"/>
              </w:rPr>
              <w:tab/>
              <w:t xml:space="preserve">Identyfikacja sieci komputerowych, do których jest podłączony system operacyjny, zapamiętywanie ustawień i przypisywanie do min. 3 kategorii bezpieczeństwa </w:t>
            </w:r>
          </w:p>
          <w:p w:rsidR="00FC234F" w:rsidRPr="00FC234F" w:rsidRDefault="00FC234F" w:rsidP="00FC234F">
            <w:pPr>
              <w:rPr>
                <w:bCs/>
                <w:sz w:val="22"/>
                <w:szCs w:val="22"/>
              </w:rPr>
            </w:pPr>
            <w:r w:rsidRPr="00FC234F">
              <w:rPr>
                <w:bCs/>
                <w:sz w:val="22"/>
                <w:szCs w:val="22"/>
              </w:rPr>
              <w:t>(z predefiniowanymi odpowiednio do kategorii ustawieniami zapory sieciowej, udostępniania plików itp.).</w:t>
            </w:r>
          </w:p>
          <w:p w:rsidR="00FC234F" w:rsidRPr="00FC234F" w:rsidRDefault="00FC234F" w:rsidP="00FC234F">
            <w:pPr>
              <w:rPr>
                <w:bCs/>
                <w:sz w:val="22"/>
                <w:szCs w:val="22"/>
              </w:rPr>
            </w:pPr>
            <w:r w:rsidRPr="00FC234F">
              <w:rPr>
                <w:bCs/>
                <w:sz w:val="22"/>
                <w:szCs w:val="22"/>
              </w:rPr>
              <w:t>44.</w:t>
            </w:r>
            <w:r w:rsidRPr="00FC234F">
              <w:rPr>
                <w:bCs/>
                <w:sz w:val="22"/>
                <w:szCs w:val="22"/>
              </w:rPr>
              <w:tab/>
              <w:t>Możliwość blokowania lub dopuszczania dowolnych urządzeń peryferyjnych za pomocą polityk grupowych (np. przy użyciu numerów identyfikacyjnych sprzętu).</w:t>
            </w:r>
          </w:p>
          <w:p w:rsidR="00FC234F" w:rsidRPr="00FC234F" w:rsidRDefault="00FC234F" w:rsidP="00FC234F">
            <w:pPr>
              <w:rPr>
                <w:bCs/>
                <w:sz w:val="22"/>
                <w:szCs w:val="22"/>
              </w:rPr>
            </w:pPr>
            <w:r w:rsidRPr="00FC234F">
              <w:rPr>
                <w:bCs/>
                <w:sz w:val="22"/>
                <w:szCs w:val="22"/>
              </w:rPr>
              <w:t>45.</w:t>
            </w:r>
            <w:r w:rsidRPr="00FC234F">
              <w:rPr>
                <w:bCs/>
                <w:sz w:val="22"/>
                <w:szCs w:val="22"/>
              </w:rPr>
              <w:tab/>
              <w:t xml:space="preserve">Wbudowany mechanizm wirtualizacji typu hypervisor, umożliwiający, zgodnie </w:t>
            </w:r>
          </w:p>
          <w:p w:rsidR="00FC234F" w:rsidRPr="00FC234F" w:rsidRDefault="00FC234F" w:rsidP="00FC234F">
            <w:pPr>
              <w:rPr>
                <w:bCs/>
                <w:sz w:val="22"/>
                <w:szCs w:val="22"/>
              </w:rPr>
            </w:pPr>
            <w:r w:rsidRPr="00FC234F">
              <w:rPr>
                <w:bCs/>
                <w:sz w:val="22"/>
                <w:szCs w:val="22"/>
              </w:rPr>
              <w:t>z uprawnieniami licencyjnymi, uruchomienie do 4 maszyn wirtualnych.</w:t>
            </w:r>
          </w:p>
          <w:p w:rsidR="00FC234F" w:rsidRPr="00FC234F" w:rsidRDefault="00FC234F" w:rsidP="00FC234F">
            <w:pPr>
              <w:rPr>
                <w:bCs/>
                <w:sz w:val="22"/>
                <w:szCs w:val="22"/>
              </w:rPr>
            </w:pPr>
            <w:r w:rsidRPr="00FC234F">
              <w:rPr>
                <w:bCs/>
                <w:sz w:val="22"/>
                <w:szCs w:val="22"/>
              </w:rPr>
              <w:t>46.</w:t>
            </w:r>
            <w:r w:rsidRPr="00FC234F">
              <w:rPr>
                <w:bCs/>
                <w:sz w:val="22"/>
                <w:szCs w:val="22"/>
              </w:rPr>
              <w:tab/>
              <w:t>Mechanizm szyfrowania dysków wewnętrznych i zewnętrznych z możliwością szyfrowania ograniczonego do danych użytkownika.</w:t>
            </w:r>
          </w:p>
          <w:p w:rsidR="00FC234F" w:rsidRPr="00FC234F" w:rsidRDefault="00FC234F" w:rsidP="00FC234F">
            <w:pPr>
              <w:rPr>
                <w:bCs/>
                <w:sz w:val="22"/>
                <w:szCs w:val="22"/>
              </w:rPr>
            </w:pPr>
            <w:r w:rsidRPr="00FC234F">
              <w:rPr>
                <w:bCs/>
                <w:sz w:val="22"/>
                <w:szCs w:val="22"/>
              </w:rPr>
              <w:t>47.</w:t>
            </w:r>
            <w:r w:rsidRPr="00FC234F">
              <w:rPr>
                <w:bCs/>
                <w:sz w:val="22"/>
                <w:szCs w:val="22"/>
              </w:rPr>
              <w:tab/>
              <w:t xml:space="preserve">Wbudowane w system narzędzie do szyfrowania partycji systemowych komputera, </w:t>
            </w:r>
          </w:p>
          <w:p w:rsidR="00FC234F" w:rsidRPr="00FC234F" w:rsidRDefault="00FC234F" w:rsidP="00FC234F">
            <w:pPr>
              <w:rPr>
                <w:bCs/>
                <w:sz w:val="22"/>
                <w:szCs w:val="22"/>
              </w:rPr>
            </w:pPr>
            <w:r w:rsidRPr="00FC234F">
              <w:rPr>
                <w:bCs/>
                <w:sz w:val="22"/>
                <w:szCs w:val="22"/>
              </w:rPr>
              <w:t>z możliwością przechowywania certyfikatów w mikrochipie TPM (Trusted Platform Module) w wersji minimum 1.2 lub na kluczach pamięci przenośnej USB.</w:t>
            </w:r>
          </w:p>
          <w:p w:rsidR="00FC234F" w:rsidRPr="00FC234F" w:rsidRDefault="00FC234F" w:rsidP="00FC234F">
            <w:pPr>
              <w:rPr>
                <w:bCs/>
                <w:sz w:val="22"/>
                <w:szCs w:val="22"/>
              </w:rPr>
            </w:pPr>
            <w:r w:rsidRPr="00FC234F">
              <w:rPr>
                <w:bCs/>
                <w:sz w:val="22"/>
                <w:szCs w:val="22"/>
              </w:rPr>
              <w:t>48.</w:t>
            </w:r>
            <w:r w:rsidRPr="00FC234F">
              <w:rPr>
                <w:bCs/>
                <w:sz w:val="22"/>
                <w:szCs w:val="22"/>
              </w:rPr>
              <w:tab/>
              <w:t>Wbudowane w system narzędzie do szyfrowania dysków przenośnych, z możliwością centralnego zarządzania poprzez polityki grupowe, pozwalające na wymuszenie szyfrowania dysków przenośnych.</w:t>
            </w:r>
          </w:p>
          <w:p w:rsidR="00FC234F" w:rsidRPr="00FC234F" w:rsidRDefault="00FC234F" w:rsidP="00FC234F">
            <w:pPr>
              <w:rPr>
                <w:bCs/>
                <w:sz w:val="22"/>
                <w:szCs w:val="22"/>
              </w:rPr>
            </w:pPr>
            <w:r w:rsidRPr="00FC234F">
              <w:rPr>
                <w:bCs/>
                <w:sz w:val="22"/>
                <w:szCs w:val="22"/>
              </w:rPr>
              <w:lastRenderedPageBreak/>
              <w:t>49.</w:t>
            </w:r>
            <w:r w:rsidRPr="00FC234F">
              <w:rPr>
                <w:bCs/>
                <w:sz w:val="22"/>
                <w:szCs w:val="22"/>
              </w:rPr>
              <w:tab/>
              <w:t>Możliwość tworzenia i przechowywania kopii zapasowych kluczy odzyskiwania do szyfrowania partycji w usługach katalogowych.</w:t>
            </w:r>
          </w:p>
          <w:p w:rsidR="00FC234F" w:rsidRPr="00FC234F" w:rsidRDefault="00FC234F" w:rsidP="00FC234F">
            <w:pPr>
              <w:rPr>
                <w:bCs/>
                <w:sz w:val="22"/>
                <w:szCs w:val="22"/>
              </w:rPr>
            </w:pPr>
            <w:r w:rsidRPr="00FC234F">
              <w:rPr>
                <w:bCs/>
                <w:sz w:val="22"/>
                <w:szCs w:val="22"/>
              </w:rPr>
              <w:t>50.</w:t>
            </w:r>
            <w:r w:rsidRPr="00FC234F">
              <w:rPr>
                <w:bCs/>
                <w:sz w:val="22"/>
                <w:szCs w:val="22"/>
              </w:rPr>
              <w:tab/>
              <w:t>Możliwość instalowania dodatkowych języków interfejsu systemu operacyjnego oraz możliwość zmiany języka bez konieczności reinstalacji systemu.</w:t>
            </w:r>
          </w:p>
          <w:p w:rsidR="00FC234F" w:rsidRPr="00FC234F" w:rsidRDefault="00FC234F" w:rsidP="00FC234F">
            <w:pPr>
              <w:rPr>
                <w:bCs/>
                <w:sz w:val="22"/>
                <w:szCs w:val="22"/>
              </w:rPr>
            </w:pPr>
            <w:r w:rsidRPr="00FC234F">
              <w:rPr>
                <w:bCs/>
                <w:sz w:val="22"/>
                <w:szCs w:val="22"/>
              </w:rPr>
              <w:t xml:space="preserve"> 51. Na okres  co najmniej  60 miesięcy - świadczonej  w siedzibie Zamawiającego, chyba że niezbędne będzie naprawa sprzętu w siedzibie producenta lub autoryzowanym przez niego punkcie serwisowym  - wówczas koszt transportu do i z naprawy pokrywa Wykonawca.</w:t>
            </w:r>
          </w:p>
          <w:p w:rsidR="00FC234F" w:rsidRPr="00FC234F" w:rsidRDefault="00FC234F" w:rsidP="00FC234F">
            <w:pPr>
              <w:rPr>
                <w:bCs/>
                <w:sz w:val="22"/>
                <w:szCs w:val="22"/>
              </w:rPr>
            </w:pPr>
            <w:r w:rsidRPr="00FC234F">
              <w:rPr>
                <w:bCs/>
                <w:sz w:val="22"/>
                <w:szCs w:val="22"/>
              </w:rPr>
              <w:t>52. Naprawy gwarancyjne  urządzeń muszą być realizowane przez Producenta lub Autoryzowanego Partnera Serwisowego Producenta</w:t>
            </w:r>
          </w:p>
          <w:p w:rsidR="00FC234F" w:rsidRPr="00FC234F" w:rsidRDefault="00FC234F" w:rsidP="00FC234F">
            <w:pPr>
              <w:rPr>
                <w:bCs/>
                <w:sz w:val="22"/>
                <w:szCs w:val="22"/>
              </w:rPr>
            </w:pPr>
          </w:p>
          <w:p w:rsidR="00FC234F" w:rsidRPr="00FC234F" w:rsidRDefault="00FC234F" w:rsidP="00FC234F">
            <w:pPr>
              <w:rPr>
                <w:bCs/>
                <w:sz w:val="22"/>
                <w:szCs w:val="22"/>
              </w:rPr>
            </w:pPr>
            <w:r w:rsidRPr="00FC234F">
              <w:rPr>
                <w:bCs/>
                <w:sz w:val="22"/>
                <w:szCs w:val="22"/>
              </w:rPr>
              <w:t>Wsparcie techniczne producenta</w:t>
            </w:r>
          </w:p>
          <w:p w:rsidR="00FC234F" w:rsidRPr="00FC234F" w:rsidRDefault="00FC234F" w:rsidP="00FC234F">
            <w:pPr>
              <w:rPr>
                <w:bCs/>
                <w:sz w:val="22"/>
                <w:szCs w:val="22"/>
              </w:rPr>
            </w:pPr>
          </w:p>
          <w:p w:rsidR="00FC234F" w:rsidRPr="00FC234F" w:rsidRDefault="00FC234F" w:rsidP="00FC234F">
            <w:pPr>
              <w:rPr>
                <w:bCs/>
                <w:sz w:val="22"/>
                <w:szCs w:val="22"/>
              </w:rPr>
            </w:pPr>
            <w:r w:rsidRPr="00FC234F">
              <w:rPr>
                <w:bCs/>
                <w:sz w:val="22"/>
                <w:szCs w:val="22"/>
              </w:rPr>
              <w:t>53. W ofercie wymagane jest podanie numeru katalogowego oferowanego serwisu producenta, który umożliwi dokładne sprawdzenie zakresu zaoferowanej gwarancji.</w:t>
            </w:r>
          </w:p>
          <w:p w:rsidR="00FC234F" w:rsidRPr="00FC234F" w:rsidRDefault="00FC234F" w:rsidP="00FC234F">
            <w:pPr>
              <w:rPr>
                <w:bCs/>
                <w:sz w:val="22"/>
                <w:szCs w:val="22"/>
              </w:rPr>
            </w:pPr>
            <w:r w:rsidRPr="00FC234F">
              <w:rPr>
                <w:bCs/>
                <w:sz w:val="22"/>
                <w:szCs w:val="22"/>
              </w:rPr>
              <w:t>54. Możliwość telefonicznego sprawdzenia konfiguracji sprzętowej komputera oraz warunków gwarancji po podaniu numeru seryjnego bezpośrednio u producenta lub jego przedstawiciela</w:t>
            </w:r>
          </w:p>
          <w:p w:rsidR="00FC234F" w:rsidRPr="00FC234F" w:rsidRDefault="00FC234F" w:rsidP="00FC234F">
            <w:pPr>
              <w:rPr>
                <w:bCs/>
                <w:sz w:val="22"/>
                <w:szCs w:val="22"/>
              </w:rPr>
            </w:pPr>
            <w:r w:rsidRPr="00FC234F">
              <w:rPr>
                <w:bCs/>
                <w:sz w:val="22"/>
                <w:szCs w:val="22"/>
              </w:rPr>
              <w:t>55. Wymaga się podania strony internetowej gdzie dostępny jest support producenta co najmniej w trybie od godz. 9.00 do 17.00, numer telefonu oraz adres e-mail, gdzie Zamawiający może się skontaktować by otrzymać pomoc w sprawie produktu.</w:t>
            </w:r>
          </w:p>
          <w:p w:rsidR="00364DAA" w:rsidRDefault="00FC234F" w:rsidP="00FC234F">
            <w:pPr>
              <w:rPr>
                <w:bCs/>
                <w:sz w:val="22"/>
                <w:szCs w:val="22"/>
              </w:rPr>
            </w:pPr>
            <w:r w:rsidRPr="00FC234F">
              <w:rPr>
                <w:bCs/>
                <w:sz w:val="22"/>
                <w:szCs w:val="22"/>
              </w:rPr>
              <w:t>56. Dostęp do najnowszych sterowników i uaktualnień na stronie producenta zestawu realizowany poprzez podanie na dedykowanej stronie internetowej producenta numeru seryjnego lub modelu komputera – do oferty należy dołączyć link strony.</w:t>
            </w:r>
          </w:p>
          <w:p w:rsidR="00FC234F" w:rsidRPr="00FC234F" w:rsidRDefault="00FC234F" w:rsidP="00FC234F">
            <w:pPr>
              <w:rPr>
                <w:bCs/>
                <w:sz w:val="22"/>
                <w:szCs w:val="22"/>
              </w:rPr>
            </w:pPr>
          </w:p>
          <w:p w:rsidR="00FC234F" w:rsidRPr="00FC234F" w:rsidRDefault="00FC234F" w:rsidP="00FC234F">
            <w:pPr>
              <w:rPr>
                <w:b/>
                <w:bCs/>
                <w:sz w:val="28"/>
                <w:szCs w:val="28"/>
              </w:rPr>
            </w:pPr>
            <w:r w:rsidRPr="00FC234F">
              <w:rPr>
                <w:b/>
                <w:bCs/>
                <w:sz w:val="28"/>
                <w:szCs w:val="28"/>
              </w:rPr>
              <w:t>Monitor</w:t>
            </w:r>
          </w:p>
          <w:p w:rsidR="00FC234F" w:rsidRPr="00FC234F" w:rsidRDefault="00FC234F" w:rsidP="00FC234F">
            <w:pPr>
              <w:pStyle w:val="Akapitzlist"/>
              <w:numPr>
                <w:ilvl w:val="0"/>
                <w:numId w:val="43"/>
              </w:numPr>
              <w:contextualSpacing/>
              <w:rPr>
                <w:color w:val="000000"/>
                <w:sz w:val="22"/>
                <w:szCs w:val="22"/>
              </w:rPr>
            </w:pPr>
            <w:r w:rsidRPr="00FC234F">
              <w:rPr>
                <w:color w:val="000000"/>
                <w:sz w:val="22"/>
                <w:szCs w:val="22"/>
              </w:rPr>
              <w:t>Typ ekranu: Panoramiczny; ciekłokrystaliczny z aktywną matrycą IPS o rozmiarze 23,8 cala</w:t>
            </w:r>
          </w:p>
          <w:p w:rsidR="00FC234F" w:rsidRPr="00FC234F" w:rsidRDefault="00FC234F" w:rsidP="00FC234F">
            <w:pPr>
              <w:pStyle w:val="Akapitzlist"/>
              <w:numPr>
                <w:ilvl w:val="0"/>
                <w:numId w:val="43"/>
              </w:numPr>
              <w:contextualSpacing/>
              <w:rPr>
                <w:color w:val="000000"/>
                <w:sz w:val="22"/>
                <w:szCs w:val="22"/>
              </w:rPr>
            </w:pPr>
            <w:r w:rsidRPr="00FC234F">
              <w:rPr>
                <w:color w:val="000000"/>
                <w:sz w:val="22"/>
                <w:szCs w:val="22"/>
              </w:rPr>
              <w:t>Jasność: min. 300 cd/m2</w:t>
            </w:r>
          </w:p>
          <w:p w:rsidR="00FC234F" w:rsidRPr="00FC234F" w:rsidRDefault="00FC234F" w:rsidP="00FC234F">
            <w:pPr>
              <w:pStyle w:val="Akapitzlist"/>
              <w:numPr>
                <w:ilvl w:val="0"/>
                <w:numId w:val="43"/>
              </w:numPr>
              <w:contextualSpacing/>
              <w:rPr>
                <w:color w:val="000000"/>
                <w:sz w:val="22"/>
                <w:szCs w:val="22"/>
              </w:rPr>
            </w:pPr>
            <w:r w:rsidRPr="00FC234F">
              <w:rPr>
                <w:color w:val="000000"/>
                <w:sz w:val="22"/>
                <w:szCs w:val="22"/>
              </w:rPr>
              <w:t>Kontrast: min. 1000:1</w:t>
            </w:r>
          </w:p>
          <w:p w:rsidR="00FC234F" w:rsidRPr="00FC234F" w:rsidRDefault="00FC234F" w:rsidP="00FC234F">
            <w:pPr>
              <w:pStyle w:val="Akapitzlist"/>
              <w:numPr>
                <w:ilvl w:val="0"/>
                <w:numId w:val="43"/>
              </w:numPr>
              <w:contextualSpacing/>
              <w:rPr>
                <w:color w:val="000000"/>
                <w:sz w:val="22"/>
                <w:szCs w:val="22"/>
              </w:rPr>
            </w:pPr>
            <w:r w:rsidRPr="00FC234F">
              <w:rPr>
                <w:color w:val="000000"/>
                <w:sz w:val="22"/>
                <w:szCs w:val="22"/>
              </w:rPr>
              <w:t>Pokrycie kolorów min. 98% sRGB</w:t>
            </w:r>
          </w:p>
          <w:p w:rsidR="00FC234F" w:rsidRPr="00FC234F" w:rsidRDefault="00FC234F" w:rsidP="00FC234F">
            <w:pPr>
              <w:pStyle w:val="Akapitzlist"/>
              <w:numPr>
                <w:ilvl w:val="0"/>
                <w:numId w:val="43"/>
              </w:numPr>
              <w:contextualSpacing/>
              <w:rPr>
                <w:color w:val="000000"/>
                <w:sz w:val="22"/>
                <w:szCs w:val="22"/>
              </w:rPr>
            </w:pPr>
            <w:r w:rsidRPr="00FC234F">
              <w:rPr>
                <w:color w:val="000000"/>
                <w:sz w:val="22"/>
                <w:szCs w:val="22"/>
              </w:rPr>
              <w:t>Kąty widzenia (pion/poziom): min. 178°/178°</w:t>
            </w:r>
          </w:p>
          <w:p w:rsidR="00FC234F" w:rsidRPr="00FC234F" w:rsidRDefault="00FC234F" w:rsidP="00FC234F">
            <w:pPr>
              <w:pStyle w:val="Akapitzlist"/>
              <w:numPr>
                <w:ilvl w:val="0"/>
                <w:numId w:val="43"/>
              </w:numPr>
              <w:contextualSpacing/>
              <w:rPr>
                <w:color w:val="000000"/>
                <w:sz w:val="22"/>
                <w:szCs w:val="22"/>
              </w:rPr>
            </w:pPr>
            <w:r w:rsidRPr="00FC234F">
              <w:rPr>
                <w:color w:val="000000"/>
                <w:sz w:val="22"/>
                <w:szCs w:val="22"/>
              </w:rPr>
              <w:t>Czas reakcji matrycy: maks. 4 ms GTG</w:t>
            </w:r>
          </w:p>
          <w:p w:rsidR="00FC234F" w:rsidRPr="00FC234F" w:rsidRDefault="00FC234F" w:rsidP="00FC234F">
            <w:pPr>
              <w:pStyle w:val="Akapitzlist"/>
              <w:numPr>
                <w:ilvl w:val="0"/>
                <w:numId w:val="43"/>
              </w:numPr>
              <w:contextualSpacing/>
              <w:rPr>
                <w:color w:val="000000"/>
                <w:sz w:val="22"/>
                <w:szCs w:val="22"/>
              </w:rPr>
            </w:pPr>
            <w:r w:rsidRPr="00FC234F">
              <w:rPr>
                <w:color w:val="000000"/>
                <w:sz w:val="22"/>
                <w:szCs w:val="22"/>
              </w:rPr>
              <w:t>Kolory: 16.7 mln</w:t>
            </w:r>
          </w:p>
          <w:p w:rsidR="00FC234F" w:rsidRPr="00FC234F" w:rsidRDefault="00FC234F" w:rsidP="00FC234F">
            <w:pPr>
              <w:pStyle w:val="Akapitzlist"/>
              <w:numPr>
                <w:ilvl w:val="0"/>
                <w:numId w:val="43"/>
              </w:numPr>
              <w:contextualSpacing/>
              <w:rPr>
                <w:color w:val="000000"/>
                <w:sz w:val="22"/>
                <w:szCs w:val="22"/>
              </w:rPr>
            </w:pPr>
            <w:r w:rsidRPr="00FC234F">
              <w:rPr>
                <w:color w:val="000000"/>
                <w:sz w:val="22"/>
                <w:szCs w:val="22"/>
              </w:rPr>
              <w:t>Rozdzielczość maksymalna: 2560 x 1440 pikseli 75Hz</w:t>
            </w:r>
          </w:p>
          <w:p w:rsidR="00FC234F" w:rsidRPr="00FC234F" w:rsidRDefault="00FC234F" w:rsidP="00FC234F">
            <w:pPr>
              <w:pStyle w:val="Akapitzlist"/>
              <w:numPr>
                <w:ilvl w:val="0"/>
                <w:numId w:val="43"/>
              </w:numPr>
              <w:contextualSpacing/>
              <w:rPr>
                <w:color w:val="000000"/>
                <w:sz w:val="22"/>
                <w:szCs w:val="22"/>
              </w:rPr>
            </w:pPr>
            <w:r w:rsidRPr="00FC234F">
              <w:rPr>
                <w:color w:val="000000"/>
                <w:sz w:val="22"/>
                <w:szCs w:val="22"/>
              </w:rPr>
              <w:t>Zakres pochylenia monitora: Od -5° do -25°</w:t>
            </w:r>
          </w:p>
          <w:p w:rsidR="00FC234F" w:rsidRPr="00FC234F" w:rsidRDefault="00FC234F" w:rsidP="00FC234F">
            <w:pPr>
              <w:pStyle w:val="Akapitzlist"/>
              <w:numPr>
                <w:ilvl w:val="0"/>
                <w:numId w:val="43"/>
              </w:numPr>
              <w:contextualSpacing/>
              <w:rPr>
                <w:color w:val="000000"/>
                <w:sz w:val="22"/>
                <w:szCs w:val="22"/>
              </w:rPr>
            </w:pPr>
            <w:r w:rsidRPr="00FC234F">
              <w:rPr>
                <w:color w:val="000000"/>
                <w:sz w:val="22"/>
                <w:szCs w:val="22"/>
              </w:rPr>
              <w:t>Złącze : Display Port, 2x HDMI, Audio</w:t>
            </w:r>
          </w:p>
          <w:p w:rsidR="00FC234F" w:rsidRPr="00FC234F" w:rsidRDefault="00FC234F" w:rsidP="00FC234F">
            <w:pPr>
              <w:pStyle w:val="Akapitzlist"/>
              <w:numPr>
                <w:ilvl w:val="0"/>
                <w:numId w:val="43"/>
              </w:numPr>
              <w:contextualSpacing/>
              <w:rPr>
                <w:color w:val="000000"/>
                <w:sz w:val="22"/>
                <w:szCs w:val="22"/>
              </w:rPr>
            </w:pPr>
            <w:r w:rsidRPr="00FC234F">
              <w:rPr>
                <w:color w:val="000000"/>
                <w:sz w:val="22"/>
                <w:szCs w:val="22"/>
              </w:rPr>
              <w:t>Zużycie energii: średnie użycie energii 20,1 W, w trybie uśpienia: 0,47 W</w:t>
            </w:r>
          </w:p>
          <w:p w:rsidR="00FC234F" w:rsidRPr="00FC234F" w:rsidRDefault="00FC234F" w:rsidP="00FC234F">
            <w:pPr>
              <w:pStyle w:val="Akapitzlist"/>
              <w:numPr>
                <w:ilvl w:val="0"/>
                <w:numId w:val="43"/>
              </w:numPr>
              <w:contextualSpacing/>
              <w:rPr>
                <w:color w:val="000000"/>
                <w:sz w:val="22"/>
                <w:szCs w:val="22"/>
              </w:rPr>
            </w:pPr>
            <w:r w:rsidRPr="00FC234F">
              <w:rPr>
                <w:color w:val="000000"/>
                <w:sz w:val="22"/>
                <w:szCs w:val="22"/>
              </w:rPr>
              <w:t>Inne: Monitor musi posiadać wbudowane dwa głośniki o mocy min. 2 W każdy; kompatybilność z VESA</w:t>
            </w:r>
          </w:p>
          <w:p w:rsidR="00FC234F" w:rsidRPr="00FC234F" w:rsidRDefault="00FC234F" w:rsidP="00FC234F">
            <w:pPr>
              <w:ind w:left="360"/>
              <w:rPr>
                <w:color w:val="000000"/>
                <w:sz w:val="22"/>
                <w:szCs w:val="22"/>
              </w:rPr>
            </w:pPr>
          </w:p>
          <w:p w:rsidR="00FC234F" w:rsidRPr="00FC234F" w:rsidRDefault="00FC234F" w:rsidP="00FC234F">
            <w:pPr>
              <w:pStyle w:val="Akapitzlist"/>
              <w:numPr>
                <w:ilvl w:val="0"/>
                <w:numId w:val="42"/>
              </w:numPr>
              <w:contextualSpacing/>
              <w:rPr>
                <w:color w:val="000000"/>
                <w:sz w:val="22"/>
                <w:szCs w:val="22"/>
              </w:rPr>
            </w:pPr>
            <w:r w:rsidRPr="00FC234F">
              <w:rPr>
                <w:color w:val="000000"/>
                <w:sz w:val="22"/>
                <w:szCs w:val="22"/>
              </w:rPr>
              <w:t>Normy i standardy:</w:t>
            </w:r>
          </w:p>
          <w:p w:rsidR="00FC234F" w:rsidRPr="00FC234F" w:rsidRDefault="00FC234F" w:rsidP="00FC234F">
            <w:pPr>
              <w:pStyle w:val="Akapitzlist"/>
              <w:rPr>
                <w:color w:val="000000"/>
                <w:sz w:val="22"/>
                <w:szCs w:val="22"/>
              </w:rPr>
            </w:pPr>
            <w:r w:rsidRPr="00FC234F">
              <w:rPr>
                <w:color w:val="000000"/>
                <w:sz w:val="22"/>
                <w:szCs w:val="22"/>
              </w:rPr>
              <w:t xml:space="preserve">Monitory muszą być wykonane zgodnie  normami i posiadać Certyfikaty: EPEAT Gold, Energy Star, Blue Light Shield oraz Flicker-less </w:t>
            </w:r>
          </w:p>
          <w:p w:rsidR="00FC234F" w:rsidRPr="00FC234F" w:rsidRDefault="00FC234F" w:rsidP="00FC234F">
            <w:pPr>
              <w:pStyle w:val="Akapitzlist"/>
              <w:rPr>
                <w:color w:val="000000"/>
                <w:sz w:val="22"/>
                <w:szCs w:val="22"/>
              </w:rPr>
            </w:pPr>
          </w:p>
          <w:p w:rsidR="00FC234F" w:rsidRPr="00FC234F" w:rsidRDefault="00FC234F" w:rsidP="00FC234F">
            <w:pPr>
              <w:ind w:left="360"/>
              <w:rPr>
                <w:color w:val="000000"/>
                <w:sz w:val="22"/>
                <w:szCs w:val="22"/>
              </w:rPr>
            </w:pPr>
            <w:r w:rsidRPr="00FC234F">
              <w:rPr>
                <w:color w:val="000000"/>
                <w:sz w:val="22"/>
                <w:szCs w:val="22"/>
              </w:rPr>
              <w:t xml:space="preserve">       Gwarancja jakości producenta:</w:t>
            </w:r>
          </w:p>
          <w:p w:rsidR="00FC234F" w:rsidRPr="00FC234F" w:rsidRDefault="00FC234F" w:rsidP="00FC234F">
            <w:pPr>
              <w:ind w:left="360"/>
              <w:rPr>
                <w:color w:val="000000"/>
                <w:sz w:val="22"/>
                <w:szCs w:val="22"/>
              </w:rPr>
            </w:pPr>
          </w:p>
          <w:p w:rsidR="00FC234F" w:rsidRPr="00FC234F" w:rsidRDefault="00FC234F" w:rsidP="00FC234F">
            <w:pPr>
              <w:pStyle w:val="Akapitzlist"/>
              <w:numPr>
                <w:ilvl w:val="0"/>
                <w:numId w:val="42"/>
              </w:numPr>
              <w:contextualSpacing/>
              <w:rPr>
                <w:color w:val="000000"/>
                <w:sz w:val="22"/>
                <w:szCs w:val="22"/>
              </w:rPr>
            </w:pPr>
            <w:r w:rsidRPr="00FC234F">
              <w:rPr>
                <w:color w:val="000000"/>
                <w:sz w:val="22"/>
                <w:szCs w:val="22"/>
              </w:rPr>
              <w:t xml:space="preserve">Na okres  co najmniej  60 miesięcy </w:t>
            </w:r>
          </w:p>
          <w:p w:rsidR="00FC234F" w:rsidRPr="00FC234F" w:rsidRDefault="00FC234F" w:rsidP="00FC234F">
            <w:pPr>
              <w:pStyle w:val="Akapitzlist"/>
              <w:numPr>
                <w:ilvl w:val="0"/>
                <w:numId w:val="42"/>
              </w:numPr>
              <w:contextualSpacing/>
              <w:rPr>
                <w:color w:val="000000"/>
                <w:sz w:val="22"/>
                <w:szCs w:val="22"/>
              </w:rPr>
            </w:pPr>
            <w:r w:rsidRPr="00FC234F">
              <w:rPr>
                <w:color w:val="000000"/>
                <w:sz w:val="22"/>
                <w:szCs w:val="22"/>
              </w:rPr>
              <w:t>Naprawy gwarancyjne  urządzeń muszą być realizowany przez Producenta lub Autoryzowanego Partnera Serwisowego Producenta</w:t>
            </w:r>
          </w:p>
          <w:p w:rsidR="00FC234F" w:rsidRPr="00FC234F" w:rsidRDefault="00FC234F" w:rsidP="00FC234F">
            <w:pPr>
              <w:ind w:left="360"/>
              <w:rPr>
                <w:color w:val="000000"/>
                <w:sz w:val="22"/>
                <w:szCs w:val="22"/>
              </w:rPr>
            </w:pPr>
          </w:p>
          <w:p w:rsidR="00FC234F" w:rsidRPr="00FC234F" w:rsidRDefault="00FC234F" w:rsidP="00FC234F">
            <w:pPr>
              <w:ind w:left="360"/>
              <w:rPr>
                <w:color w:val="000000"/>
                <w:sz w:val="22"/>
                <w:szCs w:val="22"/>
              </w:rPr>
            </w:pPr>
            <w:r w:rsidRPr="00FC234F">
              <w:rPr>
                <w:color w:val="000000"/>
                <w:sz w:val="22"/>
                <w:szCs w:val="22"/>
              </w:rPr>
              <w:lastRenderedPageBreak/>
              <w:t>Wsparcie techniczne producenta</w:t>
            </w:r>
          </w:p>
          <w:p w:rsidR="00FC234F" w:rsidRPr="00FC234F" w:rsidRDefault="00FC234F" w:rsidP="00FC234F">
            <w:pPr>
              <w:ind w:left="360"/>
              <w:rPr>
                <w:color w:val="000000"/>
                <w:sz w:val="22"/>
                <w:szCs w:val="22"/>
              </w:rPr>
            </w:pPr>
          </w:p>
          <w:p w:rsidR="00FC234F" w:rsidRPr="00FC234F" w:rsidRDefault="00FC234F" w:rsidP="00FC234F">
            <w:pPr>
              <w:pStyle w:val="Akapitzlist"/>
              <w:numPr>
                <w:ilvl w:val="0"/>
                <w:numId w:val="44"/>
              </w:numPr>
              <w:contextualSpacing/>
              <w:rPr>
                <w:color w:val="000000"/>
                <w:sz w:val="22"/>
                <w:szCs w:val="22"/>
              </w:rPr>
            </w:pPr>
            <w:r w:rsidRPr="00FC234F">
              <w:rPr>
                <w:color w:val="000000"/>
                <w:sz w:val="22"/>
                <w:szCs w:val="22"/>
              </w:rPr>
              <w:t>W ofercie wymagane jest podanie numeru katalogowego oferowanego serwisu producenta, który umożliwi dokładne sprawdzenie zakresu zaoferowanej gwarancji</w:t>
            </w:r>
          </w:p>
          <w:p w:rsidR="00FC234F" w:rsidRPr="00FC234F" w:rsidRDefault="00FC234F" w:rsidP="00FC234F">
            <w:pPr>
              <w:pStyle w:val="Akapitzlist"/>
              <w:numPr>
                <w:ilvl w:val="0"/>
                <w:numId w:val="44"/>
              </w:numPr>
              <w:contextualSpacing/>
              <w:rPr>
                <w:rFonts w:cs="Calibri"/>
                <w:color w:val="000000"/>
              </w:rPr>
            </w:pPr>
            <w:r w:rsidRPr="00FC234F">
              <w:rPr>
                <w:color w:val="000000"/>
                <w:sz w:val="22"/>
                <w:szCs w:val="22"/>
              </w:rPr>
              <w:t>Wymaga się podania strony internetowej gdzie dostępny jest support producenta co najmniej w trybie od godz. 9.00 do 17.00, numer telefonu oraz adres e-mail, gdzie Zamawiający może się skontaktować by otrzymać pomoc w sprawie produktu.</w:t>
            </w:r>
          </w:p>
          <w:p w:rsidR="00FC234F" w:rsidRDefault="00FC234F" w:rsidP="00FC234F">
            <w:pPr>
              <w:contextualSpacing/>
              <w:rPr>
                <w:rFonts w:cs="Calibri"/>
                <w:color w:val="000000"/>
              </w:rPr>
            </w:pPr>
          </w:p>
          <w:p w:rsidR="00FC234F" w:rsidRPr="00FC234F" w:rsidRDefault="00FC234F" w:rsidP="00FC234F">
            <w:pPr>
              <w:rPr>
                <w:b/>
              </w:rPr>
            </w:pPr>
            <w:r w:rsidRPr="00FC234F">
              <w:rPr>
                <w:b/>
              </w:rPr>
              <w:t>Office 2019 ACDM PRO PLUS</w:t>
            </w:r>
          </w:p>
          <w:p w:rsidR="00FC234F" w:rsidRDefault="00FC234F" w:rsidP="00FC234F"/>
          <w:p w:rsidR="00FC234F" w:rsidRDefault="00FC234F" w:rsidP="00FC234F">
            <w:r>
              <w:t>1. Wersja językowa: Pełna polska wersja językowa interfejsu użytkownika</w:t>
            </w:r>
          </w:p>
          <w:p w:rsidR="00FC234F" w:rsidRDefault="00FC234F" w:rsidP="00FC234F">
            <w:r>
              <w:t>2. Oprogramowanie musi umożliwiać dostosowanie dokumentów i szablonów do potrzeb instytucji oraz udostępniać narzędzia umożliwiające dystrybucję odpowiednich szablonów do właściwych odbiorców.</w:t>
            </w:r>
          </w:p>
          <w:p w:rsidR="00FC234F" w:rsidRDefault="00FC234F" w:rsidP="00FC234F">
            <w:r>
              <w:t>3. W skład oprogramowania muszą wchodzić narzędzia programistyczne umożliwiające automatyzację pracy o wymianę danych pomiędzy dokumentami i aplikacjami (język makropoleceń, język skryptowy).</w:t>
            </w:r>
          </w:p>
          <w:p w:rsidR="00FC234F" w:rsidRDefault="00FC234F" w:rsidP="00FC234F">
            <w:r>
              <w:t>4. Do aplikacji musi być dostępna pełna dokumentacja w języku polskim.</w:t>
            </w:r>
          </w:p>
          <w:p w:rsidR="00FC234F" w:rsidRDefault="00FC234F" w:rsidP="00FC234F">
            <w:r>
              <w:t>5. Pakiet zintegrowanych aplikacji biurowych musi zawierać:</w:t>
            </w:r>
          </w:p>
          <w:p w:rsidR="00FC234F" w:rsidRDefault="00FC234F" w:rsidP="00FC234F">
            <w:r>
              <w:t>-edytor tekstu,</w:t>
            </w:r>
          </w:p>
          <w:p w:rsidR="00FC234F" w:rsidRDefault="00FC234F" w:rsidP="00FC234F">
            <w:r>
              <w:t>-arkusz kalkulacyjny,</w:t>
            </w:r>
          </w:p>
          <w:p w:rsidR="00FC234F" w:rsidRDefault="00FC234F" w:rsidP="00FC234F">
            <w:r>
              <w:t>-narzędzie do przygotowywania i prowadzenia prezentacji,</w:t>
            </w:r>
          </w:p>
          <w:p w:rsidR="00FC234F" w:rsidRDefault="00FC234F" w:rsidP="00FC234F">
            <w:r>
              <w:t>-narzędzie do tworzenia drukowanych materiałów informacyjnych,</w:t>
            </w:r>
          </w:p>
          <w:p w:rsidR="00FC234F" w:rsidRDefault="00FC234F" w:rsidP="00FC234F">
            <w:r>
              <w:t>-narzędzie do zarządzania informację prywatną (pocztą elektroniczną, kalendarzem, kontaktami i zadaniami),</w:t>
            </w:r>
          </w:p>
          <w:p w:rsidR="00FC234F" w:rsidRDefault="00FC234F" w:rsidP="00FC234F">
            <w:r>
              <w:t>-narzędzie do tworzenia notatek,</w:t>
            </w:r>
          </w:p>
          <w:p w:rsidR="00FC234F" w:rsidRDefault="00FC234F" w:rsidP="00FC234F">
            <w:r>
              <w:t>-narzędzie obsługi relacyjnych baz danych.</w:t>
            </w:r>
          </w:p>
          <w:p w:rsidR="00FC234F" w:rsidRDefault="00FC234F" w:rsidP="00FC234F">
            <w:r>
              <w:t>6. Dostarczone aplikacje muszą zapewniać pełną zgodność z aplikacjami pakietu Office, bez konieczności dodatkowego formatowania lub konwertowania dokumentów.</w:t>
            </w:r>
          </w:p>
          <w:p w:rsidR="00FC234F" w:rsidRDefault="00FC234F" w:rsidP="00FC234F">
            <w:r>
              <w:t>7. Wyżej wymienione aplikacje muszą być zawarte w pakiecie oraz posiadać dożywotnią licencję na użytkowanie.</w:t>
            </w:r>
          </w:p>
          <w:p w:rsidR="00FC234F" w:rsidRPr="00FC234F" w:rsidRDefault="00FC234F" w:rsidP="00FC234F">
            <w:pPr>
              <w:contextualSpacing/>
              <w:rPr>
                <w:rFonts w:cs="Calibri"/>
                <w:color w:val="000000"/>
              </w:rPr>
            </w:pPr>
          </w:p>
          <w:p w:rsidR="00FC234F" w:rsidRPr="00190A66" w:rsidRDefault="00FC234F" w:rsidP="00FC234F">
            <w:pPr>
              <w:jc w:val="center"/>
              <w:rPr>
                <w:b/>
                <w:bCs/>
                <w:sz w:val="20"/>
                <w:szCs w:val="20"/>
              </w:rPr>
            </w:pPr>
          </w:p>
        </w:tc>
      </w:tr>
      <w:tr w:rsidR="00FC234F" w:rsidRPr="00190A66" w:rsidTr="00B13EAB">
        <w:trPr>
          <w:trHeight w:val="137"/>
        </w:trPr>
        <w:tc>
          <w:tcPr>
            <w:tcW w:w="426" w:type="dxa"/>
            <w:tcBorders>
              <w:top w:val="nil"/>
              <w:left w:val="single" w:sz="4" w:space="0" w:color="auto"/>
              <w:bottom w:val="single" w:sz="4" w:space="0" w:color="auto"/>
              <w:right w:val="single" w:sz="4" w:space="0" w:color="auto"/>
            </w:tcBorders>
            <w:shd w:val="clear" w:color="auto" w:fill="auto"/>
            <w:vAlign w:val="center"/>
          </w:tcPr>
          <w:p w:rsidR="00FC234F" w:rsidRPr="00190A66" w:rsidRDefault="008367DB" w:rsidP="00C8254B">
            <w:pPr>
              <w:jc w:val="center"/>
              <w:rPr>
                <w:b/>
                <w:bCs/>
                <w:sz w:val="20"/>
                <w:szCs w:val="20"/>
              </w:rPr>
            </w:pPr>
            <w:r>
              <w:rPr>
                <w:b/>
                <w:bCs/>
                <w:sz w:val="20"/>
                <w:szCs w:val="20"/>
              </w:rPr>
              <w:lastRenderedPageBreak/>
              <w:t>2</w:t>
            </w:r>
          </w:p>
        </w:tc>
        <w:tc>
          <w:tcPr>
            <w:tcW w:w="1843" w:type="dxa"/>
            <w:tcBorders>
              <w:top w:val="nil"/>
              <w:left w:val="nil"/>
              <w:bottom w:val="single" w:sz="4" w:space="0" w:color="auto"/>
              <w:right w:val="single" w:sz="4" w:space="0" w:color="auto"/>
            </w:tcBorders>
            <w:shd w:val="clear" w:color="auto" w:fill="auto"/>
            <w:vAlign w:val="center"/>
          </w:tcPr>
          <w:p w:rsidR="00FC234F" w:rsidRPr="00190A66" w:rsidRDefault="00CA796C" w:rsidP="00C8254B">
            <w:pPr>
              <w:jc w:val="center"/>
              <w:rPr>
                <w:b/>
                <w:bCs/>
                <w:sz w:val="20"/>
                <w:szCs w:val="20"/>
              </w:rPr>
            </w:pPr>
            <w:r>
              <w:rPr>
                <w:b/>
                <w:bCs/>
                <w:sz w:val="20"/>
                <w:szCs w:val="20"/>
              </w:rPr>
              <w:t>Drukarka laserowa ze skanerem i kopiarką A4</w:t>
            </w:r>
          </w:p>
        </w:tc>
        <w:tc>
          <w:tcPr>
            <w:tcW w:w="567" w:type="dxa"/>
            <w:tcBorders>
              <w:top w:val="nil"/>
              <w:left w:val="nil"/>
              <w:bottom w:val="single" w:sz="4" w:space="0" w:color="auto"/>
              <w:right w:val="single" w:sz="4" w:space="0" w:color="auto"/>
            </w:tcBorders>
            <w:shd w:val="clear" w:color="auto" w:fill="auto"/>
            <w:vAlign w:val="center"/>
          </w:tcPr>
          <w:p w:rsidR="00FC234F" w:rsidRPr="00190A66" w:rsidRDefault="008367DB" w:rsidP="00C8254B">
            <w:pPr>
              <w:jc w:val="center"/>
              <w:rPr>
                <w:b/>
                <w:bCs/>
                <w:sz w:val="20"/>
                <w:szCs w:val="20"/>
              </w:rPr>
            </w:pPr>
            <w:r>
              <w:rPr>
                <w:b/>
                <w:bCs/>
                <w:sz w:val="20"/>
                <w:szCs w:val="20"/>
              </w:rPr>
              <w:t>1</w:t>
            </w:r>
          </w:p>
        </w:tc>
        <w:tc>
          <w:tcPr>
            <w:tcW w:w="7406" w:type="dxa"/>
            <w:tcBorders>
              <w:top w:val="nil"/>
              <w:left w:val="nil"/>
              <w:bottom w:val="single" w:sz="4" w:space="0" w:color="auto"/>
              <w:right w:val="single" w:sz="4" w:space="0" w:color="auto"/>
            </w:tcBorders>
            <w:shd w:val="clear" w:color="auto" w:fill="auto"/>
            <w:vAlign w:val="center"/>
          </w:tcPr>
          <w:p w:rsidR="00CA796C" w:rsidRPr="00CA796C" w:rsidRDefault="00CA796C" w:rsidP="00CA796C">
            <w:pPr>
              <w:rPr>
                <w:bCs/>
                <w:sz w:val="20"/>
                <w:szCs w:val="20"/>
              </w:rPr>
            </w:pPr>
            <w:r w:rsidRPr="00CA796C">
              <w:rPr>
                <w:bCs/>
                <w:sz w:val="20"/>
                <w:szCs w:val="20"/>
              </w:rPr>
              <w:t>Parametry</w:t>
            </w:r>
            <w:r w:rsidRPr="00CA796C">
              <w:rPr>
                <w:bCs/>
                <w:sz w:val="20"/>
                <w:szCs w:val="20"/>
              </w:rPr>
              <w:tab/>
              <w:t>Wymagania ogólne minimalne</w:t>
            </w:r>
          </w:p>
          <w:p w:rsidR="00CA796C" w:rsidRPr="00CA796C" w:rsidRDefault="00CA796C" w:rsidP="00CA796C">
            <w:pPr>
              <w:rPr>
                <w:bCs/>
                <w:sz w:val="20"/>
                <w:szCs w:val="20"/>
              </w:rPr>
            </w:pPr>
            <w:r w:rsidRPr="00CA796C">
              <w:rPr>
                <w:bCs/>
                <w:sz w:val="20"/>
                <w:szCs w:val="20"/>
              </w:rPr>
              <w:t>1.</w:t>
            </w:r>
            <w:r w:rsidRPr="00CA796C">
              <w:rPr>
                <w:bCs/>
                <w:sz w:val="20"/>
                <w:szCs w:val="20"/>
              </w:rPr>
              <w:tab/>
              <w:t>Typ urządzenia</w:t>
            </w:r>
            <w:r w:rsidRPr="00CA796C">
              <w:rPr>
                <w:bCs/>
                <w:sz w:val="20"/>
                <w:szCs w:val="20"/>
              </w:rPr>
              <w:tab/>
              <w:t>Drukarka wielofunkcyjna mono formatu A4</w:t>
            </w:r>
          </w:p>
          <w:p w:rsidR="00CA796C" w:rsidRPr="00CA796C" w:rsidRDefault="00CA796C" w:rsidP="00CA796C">
            <w:pPr>
              <w:rPr>
                <w:bCs/>
                <w:sz w:val="20"/>
                <w:szCs w:val="20"/>
              </w:rPr>
            </w:pPr>
            <w:r w:rsidRPr="00CA796C">
              <w:rPr>
                <w:bCs/>
                <w:sz w:val="20"/>
                <w:szCs w:val="20"/>
              </w:rPr>
              <w:t>2.</w:t>
            </w:r>
            <w:r w:rsidRPr="00CA796C">
              <w:rPr>
                <w:bCs/>
                <w:sz w:val="20"/>
                <w:szCs w:val="20"/>
              </w:rPr>
              <w:tab/>
              <w:t>Technologia druku</w:t>
            </w:r>
            <w:r w:rsidRPr="00CA796C">
              <w:rPr>
                <w:bCs/>
                <w:sz w:val="20"/>
                <w:szCs w:val="20"/>
              </w:rPr>
              <w:tab/>
              <w:t xml:space="preserve">laser </w:t>
            </w:r>
          </w:p>
          <w:p w:rsidR="00CA796C" w:rsidRPr="00CA796C" w:rsidRDefault="00CA796C" w:rsidP="00CA796C">
            <w:pPr>
              <w:rPr>
                <w:bCs/>
                <w:sz w:val="20"/>
                <w:szCs w:val="20"/>
              </w:rPr>
            </w:pPr>
            <w:r w:rsidRPr="00CA796C">
              <w:rPr>
                <w:bCs/>
                <w:sz w:val="20"/>
                <w:szCs w:val="20"/>
              </w:rPr>
              <w:t>3.</w:t>
            </w:r>
            <w:r w:rsidRPr="00CA796C">
              <w:rPr>
                <w:bCs/>
                <w:sz w:val="20"/>
                <w:szCs w:val="20"/>
              </w:rPr>
              <w:tab/>
              <w:t>Szybkość</w:t>
            </w:r>
            <w:r w:rsidRPr="00CA796C">
              <w:rPr>
                <w:bCs/>
                <w:sz w:val="20"/>
                <w:szCs w:val="20"/>
              </w:rPr>
              <w:tab/>
              <w:t>Min. 55 str./min. w trybie 1-stronnym</w:t>
            </w:r>
          </w:p>
          <w:p w:rsidR="00CA796C" w:rsidRPr="00CA796C" w:rsidRDefault="00CA796C" w:rsidP="00CA796C">
            <w:pPr>
              <w:rPr>
                <w:bCs/>
                <w:sz w:val="20"/>
                <w:szCs w:val="20"/>
              </w:rPr>
            </w:pPr>
            <w:r w:rsidRPr="00CA796C">
              <w:rPr>
                <w:bCs/>
                <w:sz w:val="20"/>
                <w:szCs w:val="20"/>
              </w:rPr>
              <w:t>4.</w:t>
            </w:r>
            <w:r w:rsidRPr="00CA796C">
              <w:rPr>
                <w:bCs/>
                <w:sz w:val="20"/>
                <w:szCs w:val="20"/>
              </w:rPr>
              <w:tab/>
              <w:t>Rozdzielczość drukowania</w:t>
            </w:r>
            <w:r w:rsidRPr="00CA796C">
              <w:rPr>
                <w:bCs/>
                <w:sz w:val="20"/>
                <w:szCs w:val="20"/>
              </w:rPr>
              <w:tab/>
              <w:t>1200 x 1200 dpi</w:t>
            </w:r>
          </w:p>
          <w:p w:rsidR="00CA796C" w:rsidRPr="00CA796C" w:rsidRDefault="00CA796C" w:rsidP="00CA796C">
            <w:pPr>
              <w:rPr>
                <w:bCs/>
                <w:sz w:val="20"/>
                <w:szCs w:val="20"/>
              </w:rPr>
            </w:pPr>
            <w:r w:rsidRPr="00CA796C">
              <w:rPr>
                <w:bCs/>
                <w:sz w:val="20"/>
                <w:szCs w:val="20"/>
              </w:rPr>
              <w:t>5.</w:t>
            </w:r>
            <w:r w:rsidRPr="00CA796C">
              <w:rPr>
                <w:bCs/>
                <w:sz w:val="20"/>
                <w:szCs w:val="20"/>
              </w:rPr>
              <w:tab/>
              <w:t>Czas nagrzewania</w:t>
            </w:r>
            <w:r w:rsidRPr="00CA796C">
              <w:rPr>
                <w:bCs/>
                <w:sz w:val="20"/>
                <w:szCs w:val="20"/>
              </w:rPr>
              <w:tab/>
              <w:t>Max. 26 sekund</w:t>
            </w:r>
          </w:p>
          <w:p w:rsidR="00CA796C" w:rsidRPr="00CA796C" w:rsidRDefault="00CA796C" w:rsidP="00CA796C">
            <w:pPr>
              <w:rPr>
                <w:bCs/>
                <w:sz w:val="20"/>
                <w:szCs w:val="20"/>
              </w:rPr>
            </w:pPr>
            <w:r w:rsidRPr="00CA796C">
              <w:rPr>
                <w:bCs/>
                <w:sz w:val="20"/>
                <w:szCs w:val="20"/>
              </w:rPr>
              <w:t>6.</w:t>
            </w:r>
            <w:r w:rsidRPr="00CA796C">
              <w:rPr>
                <w:bCs/>
                <w:sz w:val="20"/>
                <w:szCs w:val="20"/>
              </w:rPr>
              <w:tab/>
              <w:t>Waga</w:t>
            </w:r>
            <w:r w:rsidRPr="00CA796C">
              <w:rPr>
                <w:bCs/>
                <w:sz w:val="20"/>
                <w:szCs w:val="20"/>
              </w:rPr>
              <w:tab/>
              <w:t>Max 24,5 kg</w:t>
            </w:r>
          </w:p>
          <w:p w:rsidR="00CA796C" w:rsidRPr="00CA796C" w:rsidRDefault="00CA796C" w:rsidP="00CA796C">
            <w:pPr>
              <w:rPr>
                <w:bCs/>
                <w:sz w:val="20"/>
                <w:szCs w:val="20"/>
              </w:rPr>
            </w:pPr>
            <w:r w:rsidRPr="00CA796C">
              <w:rPr>
                <w:bCs/>
                <w:sz w:val="20"/>
                <w:szCs w:val="20"/>
              </w:rPr>
              <w:t>7.</w:t>
            </w:r>
            <w:r w:rsidRPr="00CA796C">
              <w:rPr>
                <w:bCs/>
                <w:sz w:val="20"/>
                <w:szCs w:val="20"/>
              </w:rPr>
              <w:tab/>
              <w:t>Pamięć RAM</w:t>
            </w:r>
            <w:r w:rsidRPr="00CA796C">
              <w:rPr>
                <w:bCs/>
                <w:sz w:val="20"/>
                <w:szCs w:val="20"/>
              </w:rPr>
              <w:tab/>
              <w:t>Min. 1 GB z możliwością rozbudowy</w:t>
            </w:r>
          </w:p>
          <w:p w:rsidR="00CA796C" w:rsidRPr="00CA796C" w:rsidRDefault="00CA796C" w:rsidP="00CA796C">
            <w:pPr>
              <w:rPr>
                <w:bCs/>
                <w:sz w:val="20"/>
                <w:szCs w:val="20"/>
              </w:rPr>
            </w:pPr>
            <w:r w:rsidRPr="00CA796C">
              <w:rPr>
                <w:bCs/>
                <w:sz w:val="20"/>
                <w:szCs w:val="20"/>
              </w:rPr>
              <w:t>8.</w:t>
            </w:r>
            <w:r w:rsidRPr="00CA796C">
              <w:rPr>
                <w:bCs/>
                <w:sz w:val="20"/>
                <w:szCs w:val="20"/>
              </w:rPr>
              <w:tab/>
              <w:t>Pojemność wejściowa</w:t>
            </w:r>
            <w:r w:rsidRPr="00CA796C">
              <w:rPr>
                <w:bCs/>
                <w:sz w:val="20"/>
                <w:szCs w:val="20"/>
              </w:rPr>
              <w:tab/>
              <w:t>Min. 500 arkuszowa kaseta uniwersalna, 60 - 120 g/m2; A4, A5, B5, Letter, Legal, użytkownika (140 x 210 - 216 x 356 mm)</w:t>
            </w:r>
          </w:p>
          <w:p w:rsidR="00CA796C" w:rsidRPr="00CA796C" w:rsidRDefault="00CA796C" w:rsidP="00CA796C">
            <w:pPr>
              <w:rPr>
                <w:bCs/>
                <w:sz w:val="20"/>
                <w:szCs w:val="20"/>
              </w:rPr>
            </w:pPr>
            <w:r w:rsidRPr="00CA796C">
              <w:rPr>
                <w:bCs/>
                <w:sz w:val="20"/>
                <w:szCs w:val="20"/>
              </w:rPr>
              <w:t>9.</w:t>
            </w:r>
            <w:r w:rsidRPr="00CA796C">
              <w:rPr>
                <w:bCs/>
                <w:sz w:val="20"/>
                <w:szCs w:val="20"/>
              </w:rPr>
              <w:tab/>
              <w:t>Moduł dwustronny</w:t>
            </w:r>
            <w:r w:rsidRPr="00CA796C">
              <w:rPr>
                <w:bCs/>
                <w:sz w:val="20"/>
                <w:szCs w:val="20"/>
              </w:rPr>
              <w:tab/>
              <w:t>dupleks w standardzie, obsługa A4, A5, B5, Letter, Legal, użytkownika (140 x 210 mm to 216 x 356 mm), 60-120 g/m2</w:t>
            </w:r>
          </w:p>
          <w:p w:rsidR="00CA796C" w:rsidRPr="00CA796C" w:rsidRDefault="00CA796C" w:rsidP="00CA796C">
            <w:pPr>
              <w:rPr>
                <w:bCs/>
                <w:sz w:val="20"/>
                <w:szCs w:val="20"/>
              </w:rPr>
            </w:pPr>
            <w:r w:rsidRPr="00CA796C">
              <w:rPr>
                <w:bCs/>
                <w:sz w:val="20"/>
                <w:szCs w:val="20"/>
              </w:rPr>
              <w:t>10.</w:t>
            </w:r>
            <w:r w:rsidRPr="00CA796C">
              <w:rPr>
                <w:bCs/>
                <w:sz w:val="20"/>
                <w:szCs w:val="20"/>
              </w:rPr>
              <w:tab/>
              <w:t>Pojemność wyjściowa</w:t>
            </w:r>
            <w:r w:rsidRPr="00CA796C">
              <w:rPr>
                <w:bCs/>
                <w:sz w:val="20"/>
                <w:szCs w:val="20"/>
              </w:rPr>
              <w:tab/>
              <w:t>Min. 500 arkuszy wydrukiem do dołu z czujnikiem przepełnienia</w:t>
            </w:r>
          </w:p>
          <w:p w:rsidR="00CA796C" w:rsidRPr="00CA796C" w:rsidRDefault="00CA796C" w:rsidP="00CA796C">
            <w:pPr>
              <w:rPr>
                <w:bCs/>
                <w:sz w:val="20"/>
                <w:szCs w:val="20"/>
              </w:rPr>
            </w:pPr>
            <w:r w:rsidRPr="00CA796C">
              <w:rPr>
                <w:bCs/>
                <w:sz w:val="20"/>
                <w:szCs w:val="20"/>
              </w:rPr>
              <w:t>11.</w:t>
            </w:r>
            <w:r w:rsidRPr="00CA796C">
              <w:rPr>
                <w:bCs/>
                <w:sz w:val="20"/>
                <w:szCs w:val="20"/>
              </w:rPr>
              <w:tab/>
              <w:t>Podajnik oryginałów</w:t>
            </w:r>
            <w:r w:rsidRPr="00CA796C">
              <w:rPr>
                <w:bCs/>
                <w:sz w:val="20"/>
                <w:szCs w:val="20"/>
              </w:rPr>
              <w:tab/>
              <w:t>dwustronny jednoprzebiegowy podajnik oryginałów: min. 99 arkuszy</w:t>
            </w:r>
          </w:p>
          <w:p w:rsidR="00CA796C" w:rsidRPr="00CA796C" w:rsidRDefault="00CA796C" w:rsidP="00CA796C">
            <w:pPr>
              <w:rPr>
                <w:bCs/>
                <w:sz w:val="20"/>
                <w:szCs w:val="20"/>
              </w:rPr>
            </w:pPr>
            <w:r w:rsidRPr="00CA796C">
              <w:rPr>
                <w:bCs/>
                <w:sz w:val="20"/>
                <w:szCs w:val="20"/>
              </w:rPr>
              <w:t>12.</w:t>
            </w:r>
            <w:r w:rsidRPr="00CA796C">
              <w:rPr>
                <w:bCs/>
                <w:sz w:val="20"/>
                <w:szCs w:val="20"/>
              </w:rPr>
              <w:tab/>
              <w:t>Konta użytkowników</w:t>
            </w:r>
            <w:r w:rsidRPr="00CA796C">
              <w:rPr>
                <w:bCs/>
                <w:sz w:val="20"/>
                <w:szCs w:val="20"/>
              </w:rPr>
              <w:tab/>
              <w:t>Min. 100 kont użytkowników</w:t>
            </w:r>
          </w:p>
          <w:p w:rsidR="00CA796C" w:rsidRPr="00CA796C" w:rsidRDefault="00CA796C" w:rsidP="00CA796C">
            <w:pPr>
              <w:rPr>
                <w:bCs/>
                <w:sz w:val="20"/>
                <w:szCs w:val="20"/>
              </w:rPr>
            </w:pPr>
            <w:r w:rsidRPr="00CA796C">
              <w:rPr>
                <w:bCs/>
                <w:sz w:val="20"/>
                <w:szCs w:val="20"/>
              </w:rPr>
              <w:t>13.</w:t>
            </w:r>
            <w:r w:rsidRPr="00CA796C">
              <w:rPr>
                <w:bCs/>
                <w:sz w:val="20"/>
                <w:szCs w:val="20"/>
              </w:rPr>
              <w:tab/>
              <w:t>Obsługiwane Systemy Operacyjne (Wydruk)</w:t>
            </w:r>
            <w:r w:rsidRPr="00CA796C">
              <w:rPr>
                <w:bCs/>
                <w:sz w:val="20"/>
                <w:szCs w:val="20"/>
              </w:rPr>
              <w:tab/>
              <w:t xml:space="preserve">Wszystkie aktualne systemy Windows, Unix, Linux </w:t>
            </w:r>
          </w:p>
          <w:p w:rsidR="00CA796C" w:rsidRPr="00CA796C" w:rsidRDefault="00CA796C" w:rsidP="00CA796C">
            <w:pPr>
              <w:rPr>
                <w:bCs/>
                <w:sz w:val="20"/>
                <w:szCs w:val="20"/>
              </w:rPr>
            </w:pPr>
            <w:r w:rsidRPr="00CA796C">
              <w:rPr>
                <w:bCs/>
                <w:sz w:val="20"/>
                <w:szCs w:val="20"/>
              </w:rPr>
              <w:lastRenderedPageBreak/>
              <w:t>14.</w:t>
            </w:r>
            <w:r w:rsidRPr="00CA796C">
              <w:rPr>
                <w:bCs/>
                <w:sz w:val="20"/>
                <w:szCs w:val="20"/>
              </w:rPr>
              <w:tab/>
              <w:t>Rozdzielczość skanowania</w:t>
            </w:r>
            <w:r w:rsidRPr="00CA796C">
              <w:rPr>
                <w:bCs/>
                <w:sz w:val="20"/>
                <w:szCs w:val="20"/>
              </w:rPr>
              <w:tab/>
              <w:t>600 x 600 dpi</w:t>
            </w:r>
          </w:p>
          <w:p w:rsidR="00CA796C" w:rsidRPr="00CA796C" w:rsidRDefault="00CA796C" w:rsidP="00CA796C">
            <w:pPr>
              <w:rPr>
                <w:bCs/>
                <w:sz w:val="20"/>
                <w:szCs w:val="20"/>
              </w:rPr>
            </w:pPr>
            <w:r w:rsidRPr="00CA796C">
              <w:rPr>
                <w:bCs/>
                <w:sz w:val="20"/>
                <w:szCs w:val="20"/>
              </w:rPr>
              <w:t>15.</w:t>
            </w:r>
            <w:r w:rsidRPr="00CA796C">
              <w:rPr>
                <w:bCs/>
                <w:sz w:val="20"/>
                <w:szCs w:val="20"/>
              </w:rPr>
              <w:tab/>
              <w:t>Dodatkowo o skanowaniu</w:t>
            </w:r>
            <w:r w:rsidRPr="00CA796C">
              <w:rPr>
                <w:bCs/>
                <w:sz w:val="20"/>
                <w:szCs w:val="20"/>
              </w:rPr>
              <w:tab/>
              <w:t>kolorowy skan, zintegrowana książka adresowa, szyfrowane przesyłanie danych</w:t>
            </w:r>
          </w:p>
          <w:p w:rsidR="00CA796C" w:rsidRPr="00CA796C" w:rsidRDefault="00CA796C" w:rsidP="00CA796C">
            <w:pPr>
              <w:rPr>
                <w:bCs/>
                <w:sz w:val="20"/>
                <w:szCs w:val="20"/>
              </w:rPr>
            </w:pPr>
            <w:r w:rsidRPr="00CA796C">
              <w:rPr>
                <w:bCs/>
                <w:sz w:val="20"/>
                <w:szCs w:val="20"/>
              </w:rPr>
              <w:t>16.</w:t>
            </w:r>
            <w:r w:rsidRPr="00CA796C">
              <w:rPr>
                <w:bCs/>
                <w:sz w:val="20"/>
                <w:szCs w:val="20"/>
              </w:rPr>
              <w:tab/>
              <w:t>Szybkość skanera</w:t>
            </w:r>
            <w:r w:rsidRPr="00CA796C">
              <w:rPr>
                <w:bCs/>
                <w:sz w:val="20"/>
                <w:szCs w:val="20"/>
              </w:rPr>
              <w:tab/>
              <w:t>60 obr./min. jednostronnie mono</w:t>
            </w:r>
          </w:p>
          <w:p w:rsidR="00CA796C" w:rsidRPr="00CA796C" w:rsidRDefault="00CA796C" w:rsidP="00CA796C">
            <w:pPr>
              <w:rPr>
                <w:bCs/>
                <w:sz w:val="20"/>
                <w:szCs w:val="20"/>
              </w:rPr>
            </w:pPr>
            <w:r w:rsidRPr="00CA796C">
              <w:rPr>
                <w:bCs/>
                <w:sz w:val="20"/>
                <w:szCs w:val="20"/>
              </w:rPr>
              <w:t>17.</w:t>
            </w:r>
            <w:r w:rsidRPr="00CA796C">
              <w:rPr>
                <w:bCs/>
                <w:sz w:val="20"/>
                <w:szCs w:val="20"/>
              </w:rPr>
              <w:tab/>
              <w:t>Standardowy interfejs</w:t>
            </w:r>
            <w:r w:rsidRPr="00CA796C">
              <w:rPr>
                <w:bCs/>
                <w:sz w:val="20"/>
                <w:szCs w:val="20"/>
              </w:rPr>
              <w:tab/>
              <w:t xml:space="preserve">USB 2.0 (Hi-Speed), 2 x USB Host 2.0, GigaBit Ethernet (10BaseT / 100Base-TX / 1000BaseT), </w:t>
            </w:r>
          </w:p>
          <w:p w:rsidR="00CA796C" w:rsidRPr="00CA796C" w:rsidRDefault="00CA796C" w:rsidP="00CA796C">
            <w:pPr>
              <w:rPr>
                <w:bCs/>
                <w:sz w:val="20"/>
                <w:szCs w:val="20"/>
              </w:rPr>
            </w:pPr>
            <w:r w:rsidRPr="00CA796C">
              <w:rPr>
                <w:bCs/>
                <w:sz w:val="20"/>
                <w:szCs w:val="20"/>
              </w:rPr>
              <w:t>18.</w:t>
            </w:r>
            <w:r w:rsidRPr="00CA796C">
              <w:rPr>
                <w:bCs/>
                <w:sz w:val="20"/>
                <w:szCs w:val="20"/>
              </w:rPr>
              <w:tab/>
              <w:t>Tonery</w:t>
            </w:r>
            <w:r w:rsidRPr="00CA796C">
              <w:rPr>
                <w:bCs/>
                <w:sz w:val="20"/>
                <w:szCs w:val="20"/>
              </w:rPr>
              <w:tab/>
              <w:t xml:space="preserve">właściwa ilość, która zapewni wydrukowanie minimum 10 000 stron A4 przy pokryciu 6% zgodnie z ISO19752. </w:t>
            </w:r>
          </w:p>
          <w:p w:rsidR="00CA796C" w:rsidRPr="00CA796C" w:rsidRDefault="00CA796C" w:rsidP="00CA796C">
            <w:pPr>
              <w:rPr>
                <w:bCs/>
                <w:sz w:val="20"/>
                <w:szCs w:val="20"/>
              </w:rPr>
            </w:pPr>
            <w:r w:rsidRPr="00CA796C">
              <w:rPr>
                <w:bCs/>
                <w:sz w:val="20"/>
                <w:szCs w:val="20"/>
              </w:rPr>
              <w:t>19.</w:t>
            </w:r>
            <w:r w:rsidRPr="00CA796C">
              <w:rPr>
                <w:bCs/>
                <w:sz w:val="20"/>
                <w:szCs w:val="20"/>
              </w:rPr>
              <w:tab/>
              <w:t>Bębny</w:t>
            </w:r>
            <w:r w:rsidRPr="00CA796C">
              <w:rPr>
                <w:bCs/>
                <w:sz w:val="20"/>
                <w:szCs w:val="20"/>
              </w:rPr>
              <w:tab/>
              <w:t>właściwa ilość, która zapewni wydrukowanie minimum 500 000 stron A4.</w:t>
            </w:r>
          </w:p>
          <w:p w:rsidR="00CA796C" w:rsidRPr="00CA796C" w:rsidRDefault="00CA796C" w:rsidP="00CA796C">
            <w:pPr>
              <w:rPr>
                <w:bCs/>
                <w:sz w:val="20"/>
                <w:szCs w:val="20"/>
              </w:rPr>
            </w:pPr>
            <w:r w:rsidRPr="00CA796C">
              <w:rPr>
                <w:bCs/>
                <w:sz w:val="20"/>
                <w:szCs w:val="20"/>
              </w:rPr>
              <w:t>20.</w:t>
            </w:r>
            <w:r w:rsidRPr="00CA796C">
              <w:rPr>
                <w:bCs/>
                <w:sz w:val="20"/>
                <w:szCs w:val="20"/>
              </w:rPr>
              <w:tab/>
              <w:t xml:space="preserve">Gwarancja </w:t>
            </w:r>
            <w:r w:rsidRPr="00CA796C">
              <w:rPr>
                <w:bCs/>
                <w:sz w:val="20"/>
                <w:szCs w:val="20"/>
              </w:rPr>
              <w:tab/>
              <w:t>2 lata</w:t>
            </w:r>
          </w:p>
          <w:p w:rsidR="00CA796C" w:rsidRPr="00CA796C" w:rsidRDefault="00CA796C" w:rsidP="00CA796C">
            <w:pPr>
              <w:rPr>
                <w:bCs/>
                <w:sz w:val="20"/>
                <w:szCs w:val="20"/>
              </w:rPr>
            </w:pPr>
            <w:r w:rsidRPr="00CA796C">
              <w:rPr>
                <w:bCs/>
                <w:sz w:val="20"/>
                <w:szCs w:val="20"/>
              </w:rPr>
              <w:t>21.</w:t>
            </w:r>
            <w:r w:rsidRPr="00CA796C">
              <w:rPr>
                <w:bCs/>
                <w:sz w:val="20"/>
                <w:szCs w:val="20"/>
              </w:rPr>
              <w:tab/>
              <w:t>Warunki gwarancji:</w:t>
            </w:r>
            <w:r w:rsidRPr="00CA796C">
              <w:rPr>
                <w:bCs/>
                <w:sz w:val="20"/>
                <w:szCs w:val="20"/>
              </w:rPr>
              <w:tab/>
              <w:t>1. uruchomienie i naprawa u klienta,</w:t>
            </w:r>
          </w:p>
          <w:p w:rsidR="00FC234F" w:rsidRPr="00FC234F" w:rsidRDefault="00CA796C" w:rsidP="00CA796C">
            <w:pPr>
              <w:rPr>
                <w:b/>
                <w:bCs/>
                <w:sz w:val="20"/>
                <w:szCs w:val="20"/>
              </w:rPr>
            </w:pPr>
            <w:r w:rsidRPr="00CA796C">
              <w:rPr>
                <w:bCs/>
                <w:sz w:val="20"/>
                <w:szCs w:val="20"/>
              </w:rPr>
              <w:t>2. serwis urządzeń musi być realizowany przez producenta lub autoryzowanego partnera serwisowego producenta.</w:t>
            </w:r>
          </w:p>
        </w:tc>
      </w:tr>
      <w:tr w:rsidR="00FC234F" w:rsidRPr="008367DB" w:rsidTr="00B13EAB">
        <w:trPr>
          <w:trHeight w:val="137"/>
        </w:trPr>
        <w:tc>
          <w:tcPr>
            <w:tcW w:w="426" w:type="dxa"/>
            <w:tcBorders>
              <w:top w:val="nil"/>
              <w:left w:val="single" w:sz="4" w:space="0" w:color="auto"/>
              <w:bottom w:val="single" w:sz="4" w:space="0" w:color="auto"/>
              <w:right w:val="single" w:sz="4" w:space="0" w:color="auto"/>
            </w:tcBorders>
            <w:shd w:val="clear" w:color="auto" w:fill="auto"/>
            <w:vAlign w:val="center"/>
          </w:tcPr>
          <w:p w:rsidR="00FC234F" w:rsidRPr="00190A66" w:rsidRDefault="008367DB" w:rsidP="00C8254B">
            <w:pPr>
              <w:jc w:val="center"/>
              <w:rPr>
                <w:b/>
                <w:bCs/>
                <w:sz w:val="20"/>
                <w:szCs w:val="20"/>
              </w:rPr>
            </w:pPr>
            <w:r>
              <w:rPr>
                <w:b/>
                <w:bCs/>
                <w:sz w:val="20"/>
                <w:szCs w:val="20"/>
              </w:rPr>
              <w:lastRenderedPageBreak/>
              <w:t>3</w:t>
            </w:r>
          </w:p>
        </w:tc>
        <w:tc>
          <w:tcPr>
            <w:tcW w:w="1843" w:type="dxa"/>
            <w:tcBorders>
              <w:top w:val="nil"/>
              <w:left w:val="nil"/>
              <w:bottom w:val="single" w:sz="4" w:space="0" w:color="auto"/>
              <w:right w:val="single" w:sz="4" w:space="0" w:color="auto"/>
            </w:tcBorders>
            <w:shd w:val="clear" w:color="auto" w:fill="auto"/>
            <w:vAlign w:val="center"/>
          </w:tcPr>
          <w:p w:rsidR="008367DB" w:rsidRPr="008367DB" w:rsidRDefault="008367DB" w:rsidP="008367DB">
            <w:pPr>
              <w:jc w:val="center"/>
              <w:rPr>
                <w:b/>
                <w:bCs/>
                <w:sz w:val="20"/>
                <w:szCs w:val="20"/>
              </w:rPr>
            </w:pPr>
            <w:r w:rsidRPr="008367DB">
              <w:rPr>
                <w:b/>
                <w:bCs/>
                <w:sz w:val="20"/>
                <w:szCs w:val="20"/>
              </w:rPr>
              <w:t>Projektor</w:t>
            </w:r>
          </w:p>
          <w:p w:rsidR="00FC234F" w:rsidRPr="00190A66" w:rsidRDefault="00FC234F" w:rsidP="00C8254B">
            <w:pPr>
              <w:jc w:val="center"/>
              <w:rPr>
                <w:b/>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FC234F" w:rsidRPr="00190A66" w:rsidRDefault="008367DB" w:rsidP="00C8254B">
            <w:pPr>
              <w:jc w:val="center"/>
              <w:rPr>
                <w:b/>
                <w:bCs/>
                <w:sz w:val="20"/>
                <w:szCs w:val="20"/>
              </w:rPr>
            </w:pPr>
            <w:r>
              <w:rPr>
                <w:b/>
                <w:bCs/>
                <w:sz w:val="20"/>
                <w:szCs w:val="20"/>
              </w:rPr>
              <w:t>1</w:t>
            </w:r>
          </w:p>
        </w:tc>
        <w:tc>
          <w:tcPr>
            <w:tcW w:w="7406" w:type="dxa"/>
            <w:tcBorders>
              <w:top w:val="nil"/>
              <w:left w:val="nil"/>
              <w:bottom w:val="single" w:sz="4" w:space="0" w:color="auto"/>
              <w:right w:val="single" w:sz="4" w:space="0" w:color="auto"/>
            </w:tcBorders>
            <w:shd w:val="clear" w:color="auto" w:fill="auto"/>
            <w:vAlign w:val="center"/>
          </w:tcPr>
          <w:p w:rsidR="008367DB" w:rsidRPr="008367DB" w:rsidRDefault="008367DB" w:rsidP="008367DB">
            <w:pPr>
              <w:rPr>
                <w:bCs/>
                <w:sz w:val="20"/>
                <w:szCs w:val="20"/>
              </w:rPr>
            </w:pPr>
            <w:r w:rsidRPr="008367DB">
              <w:rPr>
                <w:bCs/>
                <w:sz w:val="20"/>
                <w:szCs w:val="20"/>
              </w:rPr>
              <w:t>Projektor</w:t>
            </w:r>
          </w:p>
          <w:p w:rsidR="008367DB" w:rsidRPr="008367DB" w:rsidRDefault="008367DB" w:rsidP="008367DB">
            <w:pPr>
              <w:rPr>
                <w:bCs/>
                <w:sz w:val="20"/>
                <w:szCs w:val="20"/>
              </w:rPr>
            </w:pPr>
            <w:r w:rsidRPr="008367DB">
              <w:rPr>
                <w:bCs/>
                <w:sz w:val="20"/>
                <w:szCs w:val="20"/>
              </w:rPr>
              <w:t>Technologia</w:t>
            </w:r>
            <w:r w:rsidRPr="008367DB">
              <w:rPr>
                <w:bCs/>
                <w:sz w:val="20"/>
                <w:szCs w:val="20"/>
              </w:rPr>
              <w:tab/>
              <w:t>DLP</w:t>
            </w:r>
          </w:p>
          <w:p w:rsidR="008367DB" w:rsidRPr="008367DB" w:rsidRDefault="008367DB" w:rsidP="008367DB">
            <w:pPr>
              <w:rPr>
                <w:bCs/>
                <w:sz w:val="20"/>
                <w:szCs w:val="20"/>
              </w:rPr>
            </w:pPr>
            <w:r w:rsidRPr="008367DB">
              <w:rPr>
                <w:bCs/>
                <w:sz w:val="20"/>
                <w:szCs w:val="20"/>
              </w:rPr>
              <w:t>Jasność (minimum)</w:t>
            </w:r>
            <w:r w:rsidRPr="008367DB">
              <w:rPr>
                <w:bCs/>
                <w:sz w:val="20"/>
                <w:szCs w:val="20"/>
              </w:rPr>
              <w:tab/>
              <w:t>4,000 ANSI Lumenów (Standard),</w:t>
            </w:r>
          </w:p>
          <w:p w:rsidR="008367DB" w:rsidRPr="008367DB" w:rsidRDefault="008367DB" w:rsidP="008367DB">
            <w:pPr>
              <w:rPr>
                <w:bCs/>
                <w:sz w:val="20"/>
                <w:szCs w:val="20"/>
              </w:rPr>
            </w:pPr>
            <w:r w:rsidRPr="008367DB">
              <w:rPr>
                <w:bCs/>
                <w:sz w:val="20"/>
                <w:szCs w:val="20"/>
              </w:rPr>
              <w:t>3,200 ANSI Lumenów (ECO),</w:t>
            </w:r>
          </w:p>
          <w:p w:rsidR="008367DB" w:rsidRPr="008367DB" w:rsidRDefault="008367DB" w:rsidP="008367DB">
            <w:pPr>
              <w:rPr>
                <w:bCs/>
                <w:sz w:val="20"/>
                <w:szCs w:val="20"/>
              </w:rPr>
            </w:pPr>
            <w:r w:rsidRPr="008367DB">
              <w:rPr>
                <w:bCs/>
                <w:sz w:val="20"/>
                <w:szCs w:val="20"/>
              </w:rPr>
              <w:t>Rozdzielczość</w:t>
            </w:r>
            <w:r w:rsidRPr="008367DB">
              <w:rPr>
                <w:bCs/>
                <w:sz w:val="20"/>
                <w:szCs w:val="20"/>
              </w:rPr>
              <w:tab/>
              <w:t>4K UHD (3,840 x 2,160)</w:t>
            </w:r>
          </w:p>
          <w:p w:rsidR="008367DB" w:rsidRPr="008367DB" w:rsidRDefault="008367DB" w:rsidP="008367DB">
            <w:pPr>
              <w:rPr>
                <w:bCs/>
                <w:sz w:val="20"/>
                <w:szCs w:val="20"/>
              </w:rPr>
            </w:pPr>
            <w:r w:rsidRPr="008367DB">
              <w:rPr>
                <w:bCs/>
                <w:sz w:val="20"/>
                <w:szCs w:val="20"/>
              </w:rPr>
              <w:t>Współczynnik proporcji</w:t>
            </w:r>
            <w:r w:rsidRPr="008367DB">
              <w:rPr>
                <w:bCs/>
                <w:sz w:val="20"/>
                <w:szCs w:val="20"/>
              </w:rPr>
              <w:tab/>
              <w:t>16:9 (Natywnie),</w:t>
            </w:r>
          </w:p>
          <w:p w:rsidR="008367DB" w:rsidRPr="008367DB" w:rsidRDefault="008367DB" w:rsidP="008367DB">
            <w:pPr>
              <w:rPr>
                <w:bCs/>
                <w:sz w:val="20"/>
                <w:szCs w:val="20"/>
              </w:rPr>
            </w:pPr>
            <w:r w:rsidRPr="008367DB">
              <w:rPr>
                <w:bCs/>
                <w:sz w:val="20"/>
                <w:szCs w:val="20"/>
              </w:rPr>
              <w:t>4:3</w:t>
            </w:r>
          </w:p>
          <w:p w:rsidR="008367DB" w:rsidRPr="008367DB" w:rsidRDefault="008367DB" w:rsidP="008367DB">
            <w:pPr>
              <w:rPr>
                <w:bCs/>
                <w:sz w:val="20"/>
                <w:szCs w:val="20"/>
              </w:rPr>
            </w:pPr>
            <w:r w:rsidRPr="008367DB">
              <w:rPr>
                <w:bCs/>
                <w:sz w:val="20"/>
                <w:szCs w:val="20"/>
              </w:rPr>
              <w:t>Kontrast</w:t>
            </w:r>
            <w:r w:rsidRPr="008367DB">
              <w:rPr>
                <w:bCs/>
                <w:sz w:val="20"/>
                <w:szCs w:val="20"/>
              </w:rPr>
              <w:tab/>
              <w:t>10,000:1</w:t>
            </w:r>
          </w:p>
          <w:p w:rsidR="008367DB" w:rsidRPr="008367DB" w:rsidRDefault="008367DB" w:rsidP="008367DB">
            <w:pPr>
              <w:rPr>
                <w:bCs/>
                <w:sz w:val="20"/>
                <w:szCs w:val="20"/>
              </w:rPr>
            </w:pPr>
            <w:r w:rsidRPr="008367DB">
              <w:rPr>
                <w:bCs/>
                <w:sz w:val="20"/>
                <w:szCs w:val="20"/>
              </w:rPr>
              <w:t>Zoom optyczny</w:t>
            </w:r>
            <w:r w:rsidRPr="008367DB">
              <w:rPr>
                <w:bCs/>
                <w:sz w:val="20"/>
                <w:szCs w:val="20"/>
              </w:rPr>
              <w:tab/>
              <w:t>1.1X</w:t>
            </w:r>
          </w:p>
          <w:p w:rsidR="008367DB" w:rsidRPr="008367DB" w:rsidRDefault="008367DB" w:rsidP="008367DB">
            <w:pPr>
              <w:rPr>
                <w:bCs/>
                <w:sz w:val="20"/>
                <w:szCs w:val="20"/>
              </w:rPr>
            </w:pPr>
            <w:r w:rsidRPr="008367DB">
              <w:rPr>
                <w:bCs/>
                <w:sz w:val="20"/>
                <w:szCs w:val="20"/>
              </w:rPr>
              <w:t xml:space="preserve">Korekcja Keystone </w:t>
            </w:r>
            <w:r w:rsidRPr="008367DB">
              <w:rPr>
                <w:bCs/>
                <w:sz w:val="20"/>
                <w:szCs w:val="20"/>
              </w:rPr>
              <w:tab/>
              <w:t>'+/-40° (Vertical, Manual &amp; Auto),</w:t>
            </w:r>
          </w:p>
          <w:p w:rsidR="008367DB" w:rsidRPr="008367DB" w:rsidRDefault="008367DB" w:rsidP="008367DB">
            <w:pPr>
              <w:rPr>
                <w:bCs/>
                <w:sz w:val="20"/>
                <w:szCs w:val="20"/>
              </w:rPr>
            </w:pPr>
            <w:r w:rsidRPr="008367DB">
              <w:rPr>
                <w:bCs/>
                <w:sz w:val="20"/>
                <w:szCs w:val="20"/>
              </w:rPr>
              <w:t>+/-40° (Horizontal, Manual),</w:t>
            </w:r>
          </w:p>
          <w:p w:rsidR="008367DB" w:rsidRPr="008367DB" w:rsidRDefault="008367DB" w:rsidP="008367DB">
            <w:pPr>
              <w:rPr>
                <w:bCs/>
                <w:sz w:val="20"/>
                <w:szCs w:val="20"/>
              </w:rPr>
            </w:pPr>
            <w:r w:rsidRPr="008367DB">
              <w:rPr>
                <w:bCs/>
                <w:sz w:val="20"/>
                <w:szCs w:val="20"/>
              </w:rPr>
              <w:t>4-korekcja narożników  (w pionie, ręcznie i automatycznie)</w:t>
            </w:r>
          </w:p>
          <w:p w:rsidR="008367DB" w:rsidRPr="008367DB" w:rsidRDefault="008367DB" w:rsidP="008367DB">
            <w:pPr>
              <w:rPr>
                <w:bCs/>
                <w:sz w:val="20"/>
                <w:szCs w:val="20"/>
              </w:rPr>
            </w:pPr>
            <w:r w:rsidRPr="008367DB">
              <w:rPr>
                <w:bCs/>
                <w:sz w:val="20"/>
                <w:szCs w:val="20"/>
              </w:rPr>
              <w:t>Głośnik</w:t>
            </w:r>
            <w:r w:rsidRPr="008367DB">
              <w:rPr>
                <w:bCs/>
                <w:sz w:val="20"/>
                <w:szCs w:val="20"/>
              </w:rPr>
              <w:tab/>
              <w:t>3W x 1</w:t>
            </w:r>
          </w:p>
          <w:p w:rsidR="008367DB" w:rsidRPr="008367DB" w:rsidRDefault="008367DB" w:rsidP="008367DB">
            <w:pPr>
              <w:rPr>
                <w:bCs/>
                <w:sz w:val="20"/>
                <w:szCs w:val="20"/>
              </w:rPr>
            </w:pPr>
            <w:r w:rsidRPr="008367DB">
              <w:rPr>
                <w:bCs/>
                <w:sz w:val="20"/>
                <w:szCs w:val="20"/>
              </w:rPr>
              <w:t>Bezprzewodowa projekcja</w:t>
            </w:r>
            <w:r w:rsidRPr="008367DB">
              <w:rPr>
                <w:bCs/>
                <w:sz w:val="20"/>
                <w:szCs w:val="20"/>
              </w:rPr>
              <w:tab/>
              <w:t>Tak (opcja)</w:t>
            </w:r>
          </w:p>
          <w:p w:rsidR="008367DB" w:rsidRPr="008367DB" w:rsidRDefault="008367DB" w:rsidP="008367DB">
            <w:pPr>
              <w:rPr>
                <w:bCs/>
                <w:sz w:val="20"/>
                <w:szCs w:val="20"/>
              </w:rPr>
            </w:pPr>
            <w:r w:rsidRPr="008367DB">
              <w:rPr>
                <w:bCs/>
                <w:sz w:val="20"/>
                <w:szCs w:val="20"/>
              </w:rPr>
              <w:t>Żywotność lampy</w:t>
            </w:r>
            <w:r w:rsidRPr="008367DB">
              <w:rPr>
                <w:bCs/>
                <w:sz w:val="20"/>
                <w:szCs w:val="20"/>
              </w:rPr>
              <w:tab/>
              <w:t>5 000 godzin (Tryb Standard)</w:t>
            </w:r>
          </w:p>
          <w:p w:rsidR="008367DB" w:rsidRPr="008367DB" w:rsidRDefault="008367DB" w:rsidP="008367DB">
            <w:pPr>
              <w:rPr>
                <w:bCs/>
                <w:sz w:val="20"/>
                <w:szCs w:val="20"/>
              </w:rPr>
            </w:pPr>
            <w:r w:rsidRPr="008367DB">
              <w:rPr>
                <w:bCs/>
                <w:sz w:val="20"/>
                <w:szCs w:val="20"/>
              </w:rPr>
              <w:t>10 000 godzin (Tryb ECO)</w:t>
            </w:r>
          </w:p>
          <w:p w:rsidR="008367DB" w:rsidRPr="008367DB" w:rsidRDefault="008367DB" w:rsidP="008367DB">
            <w:pPr>
              <w:rPr>
                <w:bCs/>
                <w:sz w:val="20"/>
                <w:szCs w:val="20"/>
              </w:rPr>
            </w:pPr>
            <w:r w:rsidRPr="008367DB">
              <w:rPr>
                <w:bCs/>
                <w:sz w:val="20"/>
                <w:szCs w:val="20"/>
              </w:rPr>
              <w:t>20 000 godzin (Tryb ECOPRO)</w:t>
            </w:r>
          </w:p>
          <w:p w:rsidR="008367DB" w:rsidRPr="008367DB" w:rsidRDefault="008367DB" w:rsidP="008367DB">
            <w:pPr>
              <w:rPr>
                <w:bCs/>
                <w:sz w:val="20"/>
                <w:szCs w:val="20"/>
              </w:rPr>
            </w:pPr>
            <w:r w:rsidRPr="008367DB">
              <w:rPr>
                <w:bCs/>
                <w:sz w:val="20"/>
                <w:szCs w:val="20"/>
              </w:rPr>
              <w:t>Waga</w:t>
            </w:r>
            <w:r w:rsidRPr="008367DB">
              <w:rPr>
                <w:bCs/>
                <w:sz w:val="20"/>
                <w:szCs w:val="20"/>
              </w:rPr>
              <w:tab/>
              <w:t>Nie więcej niż 3 kg</w:t>
            </w:r>
          </w:p>
          <w:p w:rsidR="008367DB" w:rsidRPr="008367DB" w:rsidRDefault="008367DB" w:rsidP="008367DB">
            <w:pPr>
              <w:rPr>
                <w:bCs/>
                <w:sz w:val="20"/>
                <w:szCs w:val="20"/>
              </w:rPr>
            </w:pPr>
            <w:r w:rsidRPr="008367DB">
              <w:rPr>
                <w:bCs/>
                <w:sz w:val="20"/>
                <w:szCs w:val="20"/>
              </w:rPr>
              <w:t>Wymiary (maksimum)</w:t>
            </w:r>
            <w:r w:rsidRPr="008367DB">
              <w:rPr>
                <w:bCs/>
                <w:sz w:val="20"/>
                <w:szCs w:val="20"/>
              </w:rPr>
              <w:tab/>
              <w:t>330 x 230 x 100mm</w:t>
            </w:r>
          </w:p>
          <w:p w:rsidR="008367DB" w:rsidRPr="008367DB" w:rsidRDefault="008367DB" w:rsidP="008367DB">
            <w:pPr>
              <w:rPr>
                <w:bCs/>
                <w:sz w:val="20"/>
                <w:szCs w:val="20"/>
              </w:rPr>
            </w:pPr>
            <w:r w:rsidRPr="008367DB">
              <w:rPr>
                <w:bCs/>
                <w:sz w:val="20"/>
                <w:szCs w:val="20"/>
              </w:rPr>
              <w:t>Porty</w:t>
            </w:r>
            <w:r w:rsidRPr="008367DB">
              <w:rPr>
                <w:bCs/>
                <w:sz w:val="20"/>
                <w:szCs w:val="20"/>
              </w:rPr>
              <w:tab/>
              <w:t>HDMI 1.4a (Video, Audio, HDCP) x 2</w:t>
            </w:r>
          </w:p>
          <w:p w:rsidR="008367DB" w:rsidRPr="008367DB" w:rsidRDefault="008367DB" w:rsidP="008367DB">
            <w:pPr>
              <w:rPr>
                <w:bCs/>
                <w:sz w:val="20"/>
                <w:szCs w:val="20"/>
              </w:rPr>
            </w:pPr>
            <w:r w:rsidRPr="008367DB">
              <w:rPr>
                <w:bCs/>
                <w:sz w:val="20"/>
                <w:szCs w:val="20"/>
              </w:rPr>
              <w:t>PC Audio (Stereo mini jack) x 1</w:t>
            </w:r>
          </w:p>
          <w:p w:rsidR="008367DB" w:rsidRPr="008367DB" w:rsidRDefault="008367DB" w:rsidP="008367DB">
            <w:pPr>
              <w:rPr>
                <w:bCs/>
                <w:sz w:val="20"/>
                <w:szCs w:val="20"/>
              </w:rPr>
            </w:pPr>
            <w:r w:rsidRPr="008367DB">
              <w:rPr>
                <w:bCs/>
                <w:sz w:val="20"/>
                <w:szCs w:val="20"/>
              </w:rPr>
              <w:t>DC Out (5V/1.5A, USB Typ A) x1</w:t>
            </w:r>
          </w:p>
          <w:p w:rsidR="008367DB" w:rsidRPr="008367DB" w:rsidRDefault="008367DB" w:rsidP="008367DB">
            <w:pPr>
              <w:rPr>
                <w:bCs/>
                <w:sz w:val="20"/>
                <w:szCs w:val="20"/>
              </w:rPr>
            </w:pPr>
            <w:r w:rsidRPr="008367DB">
              <w:rPr>
                <w:bCs/>
                <w:sz w:val="20"/>
                <w:szCs w:val="20"/>
              </w:rPr>
              <w:t xml:space="preserve">Głośność </w:t>
            </w:r>
            <w:r w:rsidRPr="008367DB">
              <w:rPr>
                <w:bCs/>
                <w:sz w:val="20"/>
                <w:szCs w:val="20"/>
              </w:rPr>
              <w:tab/>
              <w:t>33 dBA (Standard),</w:t>
            </w:r>
          </w:p>
          <w:p w:rsidR="008367DB" w:rsidRPr="008367DB" w:rsidRDefault="008367DB" w:rsidP="008367DB">
            <w:pPr>
              <w:rPr>
                <w:bCs/>
                <w:sz w:val="20"/>
                <w:szCs w:val="20"/>
              </w:rPr>
            </w:pPr>
            <w:r w:rsidRPr="008367DB">
              <w:rPr>
                <w:bCs/>
                <w:sz w:val="20"/>
                <w:szCs w:val="20"/>
              </w:rPr>
              <w:t>30 dBA (ECO),</w:t>
            </w:r>
          </w:p>
          <w:p w:rsidR="008367DB" w:rsidRPr="008367DB" w:rsidRDefault="008367DB" w:rsidP="008367DB">
            <w:pPr>
              <w:rPr>
                <w:bCs/>
                <w:sz w:val="20"/>
                <w:szCs w:val="20"/>
              </w:rPr>
            </w:pPr>
            <w:r w:rsidRPr="008367DB">
              <w:rPr>
                <w:bCs/>
                <w:sz w:val="20"/>
                <w:szCs w:val="20"/>
              </w:rPr>
              <w:t>29 dBA (ECOPro Mode)</w:t>
            </w:r>
          </w:p>
          <w:p w:rsidR="008367DB" w:rsidRPr="008367DB" w:rsidRDefault="008367DB" w:rsidP="008367DB">
            <w:pPr>
              <w:rPr>
                <w:bCs/>
                <w:sz w:val="20"/>
                <w:szCs w:val="20"/>
              </w:rPr>
            </w:pPr>
            <w:r w:rsidRPr="008367DB">
              <w:rPr>
                <w:bCs/>
                <w:sz w:val="20"/>
                <w:szCs w:val="20"/>
              </w:rPr>
              <w:t>Akcesoria (w zestawie)</w:t>
            </w:r>
            <w:r w:rsidRPr="008367DB">
              <w:rPr>
                <w:bCs/>
                <w:sz w:val="20"/>
                <w:szCs w:val="20"/>
              </w:rPr>
              <w:tab/>
              <w:t>Pilot, kabel zasilający, baterie do pilota, instrukcja obsługi, Kabel HDMI, torba</w:t>
            </w:r>
          </w:p>
          <w:p w:rsidR="008367DB" w:rsidRPr="008367DB" w:rsidRDefault="008367DB" w:rsidP="008367DB">
            <w:pPr>
              <w:rPr>
                <w:bCs/>
                <w:sz w:val="20"/>
                <w:szCs w:val="20"/>
              </w:rPr>
            </w:pPr>
            <w:r w:rsidRPr="008367DB">
              <w:rPr>
                <w:bCs/>
                <w:sz w:val="20"/>
                <w:szCs w:val="20"/>
              </w:rPr>
              <w:t>Możliwość montażu na suficie</w:t>
            </w:r>
            <w:r w:rsidRPr="008367DB">
              <w:rPr>
                <w:bCs/>
                <w:sz w:val="20"/>
                <w:szCs w:val="20"/>
              </w:rPr>
              <w:tab/>
              <w:t>Tak</w:t>
            </w:r>
          </w:p>
          <w:p w:rsidR="008367DB" w:rsidRPr="008367DB" w:rsidRDefault="008367DB" w:rsidP="008367DB">
            <w:pPr>
              <w:rPr>
                <w:bCs/>
                <w:sz w:val="20"/>
                <w:szCs w:val="20"/>
              </w:rPr>
            </w:pPr>
            <w:r w:rsidRPr="008367DB">
              <w:rPr>
                <w:bCs/>
                <w:sz w:val="20"/>
                <w:szCs w:val="20"/>
              </w:rPr>
              <w:t>Technologie</w:t>
            </w:r>
            <w:r w:rsidRPr="008367DB">
              <w:rPr>
                <w:bCs/>
                <w:sz w:val="20"/>
                <w:szCs w:val="20"/>
              </w:rPr>
              <w:tab/>
              <w:t>Maksymalna częstotliwość odświeżania obrazu 240 Hz;</w:t>
            </w:r>
          </w:p>
          <w:p w:rsidR="008367DB" w:rsidRPr="008367DB" w:rsidRDefault="008367DB" w:rsidP="008367DB">
            <w:pPr>
              <w:rPr>
                <w:bCs/>
                <w:sz w:val="20"/>
                <w:szCs w:val="20"/>
              </w:rPr>
            </w:pPr>
            <w:r w:rsidRPr="008367DB">
              <w:rPr>
                <w:bCs/>
                <w:sz w:val="20"/>
                <w:szCs w:val="20"/>
              </w:rPr>
              <w:t>Technologia poprawiająca kontrast obrazu;</w:t>
            </w:r>
          </w:p>
          <w:p w:rsidR="008367DB" w:rsidRPr="008367DB" w:rsidRDefault="008367DB" w:rsidP="008367DB">
            <w:pPr>
              <w:rPr>
                <w:bCs/>
                <w:sz w:val="20"/>
                <w:szCs w:val="20"/>
              </w:rPr>
            </w:pPr>
            <w:r w:rsidRPr="008367DB">
              <w:rPr>
                <w:bCs/>
                <w:sz w:val="20"/>
                <w:szCs w:val="20"/>
              </w:rPr>
              <w:t xml:space="preserve">Technologia poprawiająca kolor wyświetlanego obrazu; </w:t>
            </w:r>
          </w:p>
          <w:p w:rsidR="008367DB" w:rsidRPr="008367DB" w:rsidRDefault="008367DB" w:rsidP="008367DB">
            <w:pPr>
              <w:rPr>
                <w:bCs/>
                <w:sz w:val="20"/>
                <w:szCs w:val="20"/>
              </w:rPr>
            </w:pPr>
            <w:r w:rsidRPr="008367DB">
              <w:rPr>
                <w:bCs/>
                <w:sz w:val="20"/>
                <w:szCs w:val="20"/>
              </w:rPr>
              <w:t>Technologia regulacji obrazu w celu dopasowania go do ekranu bez zmiany położenia projektora,</w:t>
            </w:r>
          </w:p>
          <w:p w:rsidR="008367DB" w:rsidRPr="008367DB" w:rsidRDefault="008367DB" w:rsidP="008367DB">
            <w:pPr>
              <w:rPr>
                <w:bCs/>
                <w:sz w:val="20"/>
                <w:szCs w:val="20"/>
              </w:rPr>
            </w:pPr>
            <w:r w:rsidRPr="008367DB">
              <w:rPr>
                <w:bCs/>
                <w:sz w:val="20"/>
                <w:szCs w:val="20"/>
              </w:rPr>
              <w:t>Technologia chroniąca przed niebieskim światłem;</w:t>
            </w:r>
          </w:p>
          <w:p w:rsidR="008367DB" w:rsidRPr="008367DB" w:rsidRDefault="008367DB" w:rsidP="008367DB">
            <w:pPr>
              <w:rPr>
                <w:bCs/>
                <w:sz w:val="20"/>
                <w:szCs w:val="20"/>
              </w:rPr>
            </w:pPr>
            <w:r w:rsidRPr="008367DB">
              <w:rPr>
                <w:bCs/>
                <w:sz w:val="20"/>
                <w:szCs w:val="20"/>
              </w:rPr>
              <w:t>Czujnik dopasowujący luminancję do otoczenia oświetlenia:</w:t>
            </w:r>
          </w:p>
          <w:p w:rsidR="008367DB" w:rsidRPr="008367DB" w:rsidRDefault="008367DB" w:rsidP="008367DB">
            <w:pPr>
              <w:rPr>
                <w:bCs/>
                <w:sz w:val="20"/>
                <w:szCs w:val="20"/>
              </w:rPr>
            </w:pPr>
          </w:p>
          <w:p w:rsidR="008367DB" w:rsidRPr="008367DB" w:rsidRDefault="008367DB" w:rsidP="008367DB">
            <w:pPr>
              <w:rPr>
                <w:bCs/>
                <w:sz w:val="20"/>
                <w:szCs w:val="20"/>
              </w:rPr>
            </w:pPr>
            <w:r w:rsidRPr="008367DB">
              <w:rPr>
                <w:bCs/>
                <w:sz w:val="20"/>
                <w:szCs w:val="20"/>
              </w:rPr>
              <w:t>Bezpieczeństwo</w:t>
            </w:r>
            <w:r w:rsidRPr="008367DB">
              <w:rPr>
                <w:bCs/>
                <w:sz w:val="20"/>
                <w:szCs w:val="20"/>
              </w:rPr>
              <w:tab/>
              <w:t>Złącze Kensington Lock</w:t>
            </w:r>
          </w:p>
          <w:p w:rsidR="008367DB" w:rsidRPr="008367DB" w:rsidRDefault="008367DB" w:rsidP="008367DB">
            <w:pPr>
              <w:rPr>
                <w:bCs/>
                <w:sz w:val="20"/>
                <w:szCs w:val="20"/>
              </w:rPr>
            </w:pPr>
            <w:r w:rsidRPr="008367DB">
              <w:rPr>
                <w:bCs/>
                <w:sz w:val="20"/>
                <w:szCs w:val="20"/>
              </w:rPr>
              <w:t>Gwarancja</w:t>
            </w:r>
            <w:r w:rsidRPr="008367DB">
              <w:rPr>
                <w:bCs/>
                <w:sz w:val="20"/>
                <w:szCs w:val="20"/>
              </w:rPr>
              <w:tab/>
              <w:t>Gwarancja producenta min 36 miesięcy na projektor – lampa 12 miesięcy</w:t>
            </w:r>
          </w:p>
          <w:p w:rsidR="008367DB" w:rsidRPr="008367DB" w:rsidRDefault="008367DB" w:rsidP="008367DB">
            <w:pPr>
              <w:rPr>
                <w:bCs/>
                <w:sz w:val="20"/>
                <w:szCs w:val="20"/>
              </w:rPr>
            </w:pPr>
            <w:r w:rsidRPr="008367DB">
              <w:rPr>
                <w:bCs/>
                <w:sz w:val="20"/>
                <w:szCs w:val="20"/>
              </w:rPr>
              <w:tab/>
              <w:t>Serwis urządzeń musi być realizowany przez producenta lub autoryzowanego partnera serwisowego producenta – wymagane oświadczenie Wykonawcy potwierdzające, że serwis będzie realizowany przez Producenta lub autoryzowanego Partnera Serwisowego producenta (oświadczenie Wykonawcy należy dołączyć do oferty).</w:t>
            </w:r>
          </w:p>
          <w:p w:rsidR="008367DB" w:rsidRPr="008367DB" w:rsidRDefault="008367DB" w:rsidP="008367DB">
            <w:pPr>
              <w:rPr>
                <w:bCs/>
                <w:sz w:val="20"/>
                <w:szCs w:val="20"/>
              </w:rPr>
            </w:pPr>
            <w:r w:rsidRPr="008367DB">
              <w:rPr>
                <w:bCs/>
                <w:sz w:val="20"/>
                <w:szCs w:val="20"/>
              </w:rPr>
              <w:tab/>
              <w:t>Wymagane okno czasowe dla zgłaszania usterek min wszystkie dni robocze w godzinach od 9:00 do 17:00. Zgłoszenie serwisowe przyjmowane poprzez stronę www lub telefoniczne.</w:t>
            </w:r>
          </w:p>
          <w:p w:rsidR="00FC234F" w:rsidRDefault="008367DB" w:rsidP="008367DB">
            <w:pPr>
              <w:rPr>
                <w:bCs/>
                <w:sz w:val="20"/>
                <w:szCs w:val="20"/>
              </w:rPr>
            </w:pPr>
            <w:r w:rsidRPr="008367DB">
              <w:rPr>
                <w:bCs/>
                <w:sz w:val="20"/>
                <w:szCs w:val="20"/>
              </w:rPr>
              <w:tab/>
              <w:t>Serwis urządzeń musi być realizowany zgodnie z wymogami normy ISO9001</w:t>
            </w:r>
          </w:p>
          <w:p w:rsidR="008367DB" w:rsidRPr="008367DB" w:rsidRDefault="008367DB" w:rsidP="008367DB">
            <w:pPr>
              <w:rPr>
                <w:bCs/>
                <w:sz w:val="20"/>
                <w:szCs w:val="20"/>
              </w:rPr>
            </w:pPr>
          </w:p>
        </w:tc>
      </w:tr>
      <w:tr w:rsidR="00FC234F" w:rsidRPr="00190A66" w:rsidTr="00B13EAB">
        <w:trPr>
          <w:trHeight w:val="137"/>
        </w:trPr>
        <w:tc>
          <w:tcPr>
            <w:tcW w:w="426" w:type="dxa"/>
            <w:tcBorders>
              <w:top w:val="nil"/>
              <w:left w:val="single" w:sz="4" w:space="0" w:color="auto"/>
              <w:bottom w:val="single" w:sz="4" w:space="0" w:color="auto"/>
              <w:right w:val="single" w:sz="4" w:space="0" w:color="auto"/>
            </w:tcBorders>
            <w:shd w:val="clear" w:color="auto" w:fill="auto"/>
            <w:vAlign w:val="center"/>
          </w:tcPr>
          <w:p w:rsidR="00FC234F" w:rsidRPr="00190A66" w:rsidRDefault="008367DB" w:rsidP="00C8254B">
            <w:pPr>
              <w:jc w:val="center"/>
              <w:rPr>
                <w:b/>
                <w:bCs/>
                <w:sz w:val="20"/>
                <w:szCs w:val="20"/>
              </w:rPr>
            </w:pPr>
            <w:r>
              <w:rPr>
                <w:b/>
                <w:bCs/>
                <w:sz w:val="20"/>
                <w:szCs w:val="20"/>
              </w:rPr>
              <w:lastRenderedPageBreak/>
              <w:t>4</w:t>
            </w:r>
          </w:p>
        </w:tc>
        <w:tc>
          <w:tcPr>
            <w:tcW w:w="1843" w:type="dxa"/>
            <w:tcBorders>
              <w:top w:val="nil"/>
              <w:left w:val="nil"/>
              <w:bottom w:val="single" w:sz="4" w:space="0" w:color="auto"/>
              <w:right w:val="single" w:sz="4" w:space="0" w:color="auto"/>
            </w:tcBorders>
            <w:shd w:val="clear" w:color="auto" w:fill="auto"/>
            <w:vAlign w:val="center"/>
          </w:tcPr>
          <w:p w:rsidR="00FC234F" w:rsidRPr="00190A66" w:rsidRDefault="008367DB" w:rsidP="00C8254B">
            <w:pPr>
              <w:jc w:val="center"/>
              <w:rPr>
                <w:b/>
                <w:bCs/>
                <w:sz w:val="20"/>
                <w:szCs w:val="20"/>
              </w:rPr>
            </w:pPr>
            <w:r>
              <w:rPr>
                <w:b/>
                <w:bCs/>
                <w:sz w:val="20"/>
                <w:szCs w:val="20"/>
              </w:rPr>
              <w:t>Drukarka laserowa ze skanerem i kopiarką A3</w:t>
            </w:r>
          </w:p>
        </w:tc>
        <w:tc>
          <w:tcPr>
            <w:tcW w:w="567" w:type="dxa"/>
            <w:tcBorders>
              <w:top w:val="nil"/>
              <w:left w:val="nil"/>
              <w:bottom w:val="single" w:sz="4" w:space="0" w:color="auto"/>
              <w:right w:val="single" w:sz="4" w:space="0" w:color="auto"/>
            </w:tcBorders>
            <w:shd w:val="clear" w:color="auto" w:fill="auto"/>
            <w:vAlign w:val="center"/>
          </w:tcPr>
          <w:p w:rsidR="00FC234F" w:rsidRPr="00190A66" w:rsidRDefault="008367DB" w:rsidP="00C8254B">
            <w:pPr>
              <w:jc w:val="center"/>
              <w:rPr>
                <w:b/>
                <w:bCs/>
                <w:sz w:val="20"/>
                <w:szCs w:val="20"/>
              </w:rPr>
            </w:pPr>
            <w:r>
              <w:rPr>
                <w:b/>
                <w:bCs/>
                <w:sz w:val="20"/>
                <w:szCs w:val="20"/>
              </w:rPr>
              <w:t>1</w:t>
            </w:r>
          </w:p>
        </w:tc>
        <w:tc>
          <w:tcPr>
            <w:tcW w:w="7406" w:type="dxa"/>
            <w:tcBorders>
              <w:top w:val="nil"/>
              <w:left w:val="nil"/>
              <w:bottom w:val="single" w:sz="4" w:space="0" w:color="auto"/>
              <w:right w:val="single" w:sz="4" w:space="0" w:color="auto"/>
            </w:tcBorders>
            <w:shd w:val="clear" w:color="auto" w:fill="auto"/>
            <w:vAlign w:val="center"/>
          </w:tcPr>
          <w:p w:rsidR="008367DB" w:rsidRPr="008367DB" w:rsidRDefault="008367DB" w:rsidP="008367DB">
            <w:pPr>
              <w:rPr>
                <w:bCs/>
                <w:sz w:val="20"/>
                <w:szCs w:val="20"/>
              </w:rPr>
            </w:pPr>
            <w:r w:rsidRPr="008367DB">
              <w:rPr>
                <w:bCs/>
                <w:sz w:val="20"/>
                <w:szCs w:val="20"/>
              </w:rPr>
              <w:t>Drukarka:</w:t>
            </w:r>
          </w:p>
          <w:p w:rsidR="008367DB" w:rsidRPr="008367DB" w:rsidRDefault="008367DB" w:rsidP="008367DB">
            <w:pPr>
              <w:rPr>
                <w:bCs/>
                <w:sz w:val="20"/>
                <w:szCs w:val="20"/>
              </w:rPr>
            </w:pPr>
            <w:r w:rsidRPr="008367DB">
              <w:rPr>
                <w:bCs/>
                <w:sz w:val="20"/>
                <w:szCs w:val="20"/>
              </w:rPr>
              <w:tab/>
              <w:t>Drukarka laserowa, monochromatyczna ze skanerem i kopiarką, format A4/A3</w:t>
            </w:r>
          </w:p>
          <w:p w:rsidR="008367DB" w:rsidRPr="008367DB" w:rsidRDefault="008367DB" w:rsidP="008367DB">
            <w:pPr>
              <w:rPr>
                <w:bCs/>
                <w:sz w:val="20"/>
                <w:szCs w:val="20"/>
              </w:rPr>
            </w:pPr>
            <w:r w:rsidRPr="008367DB">
              <w:rPr>
                <w:bCs/>
                <w:sz w:val="20"/>
                <w:szCs w:val="20"/>
              </w:rPr>
              <w:tab/>
              <w:t xml:space="preserve">Podajnik dokumentów dwustronny na 140 arkuszy </w:t>
            </w:r>
          </w:p>
          <w:p w:rsidR="008367DB" w:rsidRPr="008367DB" w:rsidRDefault="008367DB" w:rsidP="008367DB">
            <w:pPr>
              <w:rPr>
                <w:bCs/>
                <w:sz w:val="20"/>
                <w:szCs w:val="20"/>
              </w:rPr>
            </w:pPr>
            <w:r w:rsidRPr="008367DB">
              <w:rPr>
                <w:bCs/>
                <w:sz w:val="20"/>
                <w:szCs w:val="20"/>
              </w:rPr>
              <w:tab/>
              <w:t>Szybkość drukowania jednostronnego A4/A3: 40/21 str./min</w:t>
            </w:r>
          </w:p>
          <w:p w:rsidR="008367DB" w:rsidRPr="008367DB" w:rsidRDefault="008367DB" w:rsidP="008367DB">
            <w:pPr>
              <w:rPr>
                <w:bCs/>
                <w:sz w:val="20"/>
                <w:szCs w:val="20"/>
              </w:rPr>
            </w:pPr>
            <w:r w:rsidRPr="008367DB">
              <w:rPr>
                <w:bCs/>
                <w:sz w:val="20"/>
                <w:szCs w:val="20"/>
              </w:rPr>
              <w:tab/>
              <w:t>Czas pierwszego wydruku 5,0 sekundy</w:t>
            </w:r>
          </w:p>
          <w:p w:rsidR="008367DB" w:rsidRPr="008367DB" w:rsidRDefault="008367DB" w:rsidP="008367DB">
            <w:pPr>
              <w:rPr>
                <w:bCs/>
                <w:sz w:val="20"/>
                <w:szCs w:val="20"/>
              </w:rPr>
            </w:pPr>
            <w:r w:rsidRPr="008367DB">
              <w:rPr>
                <w:bCs/>
                <w:sz w:val="20"/>
                <w:szCs w:val="20"/>
              </w:rPr>
              <w:tab/>
              <w:t xml:space="preserve">Czas nagrzewania 19 sekund </w:t>
            </w:r>
          </w:p>
          <w:p w:rsidR="008367DB" w:rsidRPr="008367DB" w:rsidRDefault="008367DB" w:rsidP="008367DB">
            <w:pPr>
              <w:rPr>
                <w:bCs/>
                <w:sz w:val="20"/>
                <w:szCs w:val="20"/>
              </w:rPr>
            </w:pPr>
            <w:r w:rsidRPr="008367DB">
              <w:rPr>
                <w:bCs/>
                <w:sz w:val="20"/>
                <w:szCs w:val="20"/>
              </w:rPr>
              <w:tab/>
              <w:t>Kolorowy panel dotykowy o przekątnej 9 cali</w:t>
            </w:r>
          </w:p>
          <w:p w:rsidR="008367DB" w:rsidRPr="008367DB" w:rsidRDefault="008367DB" w:rsidP="008367DB">
            <w:pPr>
              <w:rPr>
                <w:bCs/>
                <w:sz w:val="20"/>
                <w:szCs w:val="20"/>
              </w:rPr>
            </w:pPr>
            <w:r w:rsidRPr="008367DB">
              <w:rPr>
                <w:bCs/>
                <w:sz w:val="20"/>
                <w:szCs w:val="20"/>
              </w:rPr>
              <w:t>Interfejs i oprogramowanie:</w:t>
            </w:r>
          </w:p>
          <w:p w:rsidR="008367DB" w:rsidRPr="008367DB" w:rsidRDefault="008367DB" w:rsidP="008367DB">
            <w:pPr>
              <w:rPr>
                <w:bCs/>
                <w:sz w:val="20"/>
                <w:szCs w:val="20"/>
              </w:rPr>
            </w:pPr>
            <w:r w:rsidRPr="008367DB">
              <w:rPr>
                <w:bCs/>
                <w:sz w:val="20"/>
                <w:szCs w:val="20"/>
              </w:rPr>
              <w:tab/>
              <w:t>Interfejsy USB 2.0 (Hi-Speed), 4 x USB Host, Gigabit Ethernet (10BaseT/100BaseTX/ 1000BaseT, obsługa IPv6, IPv4, IPSec, 802.3az), opcjonalnie Wi-Fi (IEEE 802.11b/g/n), 2 złącza eKUIO do opcjonalnych kart sieciowych i faksu, gniazdo karty SD, tag NFC</w:t>
            </w:r>
          </w:p>
          <w:p w:rsidR="008367DB" w:rsidRPr="008367DB" w:rsidRDefault="008367DB" w:rsidP="008367DB">
            <w:pPr>
              <w:rPr>
                <w:bCs/>
                <w:sz w:val="20"/>
                <w:szCs w:val="20"/>
              </w:rPr>
            </w:pPr>
            <w:r w:rsidRPr="008367DB">
              <w:rPr>
                <w:bCs/>
                <w:sz w:val="20"/>
                <w:szCs w:val="20"/>
              </w:rPr>
              <w:tab/>
              <w:t>Kompatybilność z systemami operacyjnymi - wszystkie bieżące wersje systemu Windows, MAC OS X wersja 10.5 lub wyższa, Unix, Linux</w:t>
            </w:r>
          </w:p>
          <w:p w:rsidR="008367DB" w:rsidRPr="008367DB" w:rsidRDefault="008367DB" w:rsidP="008367DB">
            <w:pPr>
              <w:rPr>
                <w:bCs/>
                <w:sz w:val="20"/>
                <w:szCs w:val="20"/>
              </w:rPr>
            </w:pPr>
            <w:r w:rsidRPr="008367DB">
              <w:rPr>
                <w:bCs/>
                <w:sz w:val="20"/>
                <w:szCs w:val="20"/>
              </w:rPr>
              <w:t>Jakość druku / skanowania:</w:t>
            </w:r>
            <w:r w:rsidRPr="008367DB">
              <w:rPr>
                <w:bCs/>
                <w:sz w:val="20"/>
                <w:szCs w:val="20"/>
              </w:rPr>
              <w:tab/>
              <w:t>Rozdzielczość 1200 x 1200 / 600 x 600</w:t>
            </w:r>
          </w:p>
          <w:p w:rsidR="008367DB" w:rsidRPr="008367DB" w:rsidRDefault="008367DB" w:rsidP="008367DB">
            <w:pPr>
              <w:rPr>
                <w:bCs/>
                <w:sz w:val="20"/>
                <w:szCs w:val="20"/>
              </w:rPr>
            </w:pPr>
            <w:r w:rsidRPr="008367DB">
              <w:rPr>
                <w:bCs/>
                <w:sz w:val="20"/>
                <w:szCs w:val="20"/>
              </w:rPr>
              <w:t>Podawanie papieru:</w:t>
            </w:r>
          </w:p>
          <w:p w:rsidR="008367DB" w:rsidRPr="008367DB" w:rsidRDefault="008367DB" w:rsidP="008367DB">
            <w:pPr>
              <w:rPr>
                <w:bCs/>
                <w:sz w:val="20"/>
                <w:szCs w:val="20"/>
              </w:rPr>
            </w:pPr>
            <w:r w:rsidRPr="008367DB">
              <w:rPr>
                <w:bCs/>
                <w:sz w:val="20"/>
                <w:szCs w:val="20"/>
              </w:rPr>
              <w:tab/>
              <w:t>Standardowy podajnik kasetowy 2 x 500 arkuszy, 60–163 g/m2 A3, A4, A5, B5, Ledger, Letter, Legal, Folio</w:t>
            </w:r>
          </w:p>
          <w:p w:rsidR="008367DB" w:rsidRPr="008367DB" w:rsidRDefault="008367DB" w:rsidP="008367DB">
            <w:pPr>
              <w:rPr>
                <w:bCs/>
                <w:sz w:val="20"/>
                <w:szCs w:val="20"/>
              </w:rPr>
            </w:pPr>
            <w:r w:rsidRPr="008367DB">
              <w:rPr>
                <w:bCs/>
                <w:sz w:val="20"/>
                <w:szCs w:val="20"/>
              </w:rPr>
              <w:tab/>
              <w:t>Pojemność wyjściowa 300 arkuszy</w:t>
            </w:r>
          </w:p>
          <w:p w:rsidR="008367DB" w:rsidRPr="008367DB" w:rsidRDefault="008367DB" w:rsidP="008367DB">
            <w:pPr>
              <w:rPr>
                <w:bCs/>
                <w:sz w:val="20"/>
                <w:szCs w:val="20"/>
              </w:rPr>
            </w:pPr>
            <w:r w:rsidRPr="008367DB">
              <w:rPr>
                <w:bCs/>
                <w:sz w:val="20"/>
                <w:szCs w:val="20"/>
              </w:rPr>
              <w:tab/>
              <w:t>Zespół drukowania dwustronnego</w:t>
            </w:r>
          </w:p>
          <w:p w:rsidR="008367DB" w:rsidRPr="008367DB" w:rsidRDefault="008367DB" w:rsidP="008367DB">
            <w:pPr>
              <w:rPr>
                <w:bCs/>
                <w:sz w:val="20"/>
                <w:szCs w:val="20"/>
              </w:rPr>
            </w:pPr>
            <w:r w:rsidRPr="008367DB">
              <w:rPr>
                <w:bCs/>
                <w:sz w:val="20"/>
                <w:szCs w:val="20"/>
              </w:rPr>
              <w:t>Główne cechy:</w:t>
            </w:r>
          </w:p>
          <w:p w:rsidR="008367DB" w:rsidRPr="008367DB" w:rsidRDefault="008367DB" w:rsidP="008367DB">
            <w:pPr>
              <w:rPr>
                <w:bCs/>
                <w:sz w:val="20"/>
                <w:szCs w:val="20"/>
              </w:rPr>
            </w:pPr>
            <w:r w:rsidRPr="008367DB">
              <w:rPr>
                <w:bCs/>
                <w:sz w:val="20"/>
                <w:szCs w:val="20"/>
              </w:rPr>
              <w:tab/>
              <w:t>Pamięć 2GB RAM + dysk SSD 8GB, HDD 320GB</w:t>
            </w:r>
          </w:p>
          <w:p w:rsidR="008367DB" w:rsidRPr="008367DB" w:rsidRDefault="008367DB" w:rsidP="008367DB">
            <w:pPr>
              <w:rPr>
                <w:bCs/>
                <w:sz w:val="20"/>
                <w:szCs w:val="20"/>
              </w:rPr>
            </w:pPr>
            <w:r w:rsidRPr="008367DB">
              <w:rPr>
                <w:bCs/>
                <w:sz w:val="20"/>
                <w:szCs w:val="20"/>
              </w:rPr>
              <w:tab/>
              <w:t>Konta użytkownika 1000 pozycji</w:t>
            </w:r>
          </w:p>
          <w:p w:rsidR="008367DB" w:rsidRPr="008367DB" w:rsidRDefault="008367DB" w:rsidP="008367DB">
            <w:pPr>
              <w:rPr>
                <w:bCs/>
                <w:sz w:val="20"/>
                <w:szCs w:val="20"/>
              </w:rPr>
            </w:pPr>
            <w:r w:rsidRPr="008367DB">
              <w:rPr>
                <w:bCs/>
                <w:sz w:val="20"/>
                <w:szCs w:val="20"/>
              </w:rPr>
              <w:tab/>
              <w:t>Certyfikaty TÜV/GS, CE</w:t>
            </w:r>
          </w:p>
          <w:p w:rsidR="008367DB" w:rsidRPr="008367DB" w:rsidRDefault="008367DB" w:rsidP="008367DB">
            <w:pPr>
              <w:rPr>
                <w:bCs/>
                <w:sz w:val="20"/>
                <w:szCs w:val="20"/>
              </w:rPr>
            </w:pPr>
            <w:r w:rsidRPr="008367DB">
              <w:rPr>
                <w:bCs/>
                <w:sz w:val="20"/>
                <w:szCs w:val="20"/>
              </w:rPr>
              <w:tab/>
              <w:t xml:space="preserve">Poziom hałasu w czasie drukowania 47,4 dB (A) LpA </w:t>
            </w:r>
          </w:p>
          <w:p w:rsidR="008367DB" w:rsidRPr="008367DB" w:rsidRDefault="008367DB" w:rsidP="008367DB">
            <w:pPr>
              <w:rPr>
                <w:bCs/>
                <w:sz w:val="20"/>
                <w:szCs w:val="20"/>
              </w:rPr>
            </w:pPr>
            <w:r w:rsidRPr="008367DB">
              <w:rPr>
                <w:bCs/>
                <w:sz w:val="20"/>
                <w:szCs w:val="20"/>
              </w:rPr>
              <w:tab/>
              <w:t>Wymiary (S x G x W) 594 x 696 x 683 mm</w:t>
            </w:r>
          </w:p>
          <w:p w:rsidR="008367DB" w:rsidRPr="008367DB" w:rsidRDefault="008367DB" w:rsidP="008367DB">
            <w:pPr>
              <w:rPr>
                <w:bCs/>
                <w:sz w:val="20"/>
                <w:szCs w:val="20"/>
              </w:rPr>
            </w:pPr>
            <w:r w:rsidRPr="008367DB">
              <w:rPr>
                <w:bCs/>
                <w:sz w:val="20"/>
                <w:szCs w:val="20"/>
              </w:rPr>
              <w:tab/>
              <w:t>Waga 59,25 kg bez podstawy</w:t>
            </w:r>
          </w:p>
          <w:p w:rsidR="008367DB" w:rsidRPr="008367DB" w:rsidRDefault="008367DB" w:rsidP="008367DB">
            <w:pPr>
              <w:rPr>
                <w:bCs/>
                <w:sz w:val="20"/>
                <w:szCs w:val="20"/>
              </w:rPr>
            </w:pPr>
            <w:r w:rsidRPr="008367DB">
              <w:rPr>
                <w:bCs/>
                <w:sz w:val="20"/>
                <w:szCs w:val="20"/>
              </w:rPr>
              <w:tab/>
              <w:t>Podstawa na kółkach</w:t>
            </w:r>
          </w:p>
          <w:p w:rsidR="008367DB" w:rsidRPr="008367DB" w:rsidRDefault="008367DB" w:rsidP="008367DB">
            <w:pPr>
              <w:rPr>
                <w:bCs/>
                <w:sz w:val="20"/>
                <w:szCs w:val="20"/>
              </w:rPr>
            </w:pPr>
            <w:r w:rsidRPr="008367DB">
              <w:rPr>
                <w:bCs/>
                <w:sz w:val="20"/>
                <w:szCs w:val="20"/>
              </w:rPr>
              <w:t>Toner i bęben</w:t>
            </w:r>
            <w:r w:rsidRPr="008367DB">
              <w:rPr>
                <w:bCs/>
                <w:sz w:val="20"/>
                <w:szCs w:val="20"/>
              </w:rPr>
              <w:tab/>
              <w:t>Toner czarny na minimum 35 000 stron A4 na wyposażeniu urządzenia (średnia wydajność tonera przy pokryciu 6% A4).  Bęben lub zestaw bębnów na minimum 600 000 stron w formacie A4.</w:t>
            </w:r>
          </w:p>
          <w:p w:rsidR="008367DB" w:rsidRPr="008367DB" w:rsidRDefault="008367DB" w:rsidP="008367DB">
            <w:pPr>
              <w:rPr>
                <w:bCs/>
                <w:sz w:val="20"/>
                <w:szCs w:val="20"/>
              </w:rPr>
            </w:pPr>
          </w:p>
          <w:p w:rsidR="008367DB" w:rsidRPr="008367DB" w:rsidRDefault="008367DB" w:rsidP="008367DB">
            <w:pPr>
              <w:rPr>
                <w:bCs/>
                <w:sz w:val="20"/>
                <w:szCs w:val="20"/>
              </w:rPr>
            </w:pPr>
            <w:r w:rsidRPr="008367DB">
              <w:rPr>
                <w:bCs/>
                <w:sz w:val="20"/>
                <w:szCs w:val="20"/>
              </w:rPr>
              <w:t>Gwarancja:</w:t>
            </w:r>
            <w:r w:rsidRPr="008367DB">
              <w:rPr>
                <w:bCs/>
                <w:sz w:val="20"/>
                <w:szCs w:val="20"/>
              </w:rPr>
              <w:tab/>
              <w:t>2 lata</w:t>
            </w:r>
          </w:p>
          <w:p w:rsidR="008367DB" w:rsidRPr="008367DB" w:rsidRDefault="008367DB" w:rsidP="008367DB">
            <w:pPr>
              <w:rPr>
                <w:bCs/>
                <w:sz w:val="20"/>
                <w:szCs w:val="20"/>
              </w:rPr>
            </w:pPr>
            <w:r w:rsidRPr="008367DB">
              <w:rPr>
                <w:bCs/>
                <w:sz w:val="20"/>
                <w:szCs w:val="20"/>
              </w:rPr>
              <w:t>Warunki gwarancji:</w:t>
            </w:r>
            <w:r w:rsidRPr="008367DB">
              <w:rPr>
                <w:bCs/>
                <w:sz w:val="20"/>
                <w:szCs w:val="20"/>
              </w:rPr>
              <w:tab/>
              <w:t>1. uruchomienie i naprawa u klienta,</w:t>
            </w:r>
          </w:p>
          <w:p w:rsidR="00FC234F" w:rsidRPr="00FC234F" w:rsidRDefault="008367DB" w:rsidP="008367DB">
            <w:pPr>
              <w:rPr>
                <w:b/>
                <w:bCs/>
                <w:sz w:val="20"/>
                <w:szCs w:val="20"/>
              </w:rPr>
            </w:pPr>
            <w:r w:rsidRPr="008367DB">
              <w:rPr>
                <w:bCs/>
                <w:sz w:val="20"/>
                <w:szCs w:val="20"/>
              </w:rPr>
              <w:t>2. serwis urządzeń musi być realizowany przez producenta lub autoryzowanego partnera serwisowego producenta.</w:t>
            </w:r>
          </w:p>
        </w:tc>
      </w:tr>
      <w:tr w:rsidR="00687C99" w:rsidRPr="00190A66" w:rsidTr="000947FB">
        <w:trPr>
          <w:trHeight w:val="315"/>
        </w:trPr>
        <w:tc>
          <w:tcPr>
            <w:tcW w:w="426" w:type="dxa"/>
            <w:tcBorders>
              <w:top w:val="nil"/>
              <w:left w:val="single" w:sz="4" w:space="0" w:color="auto"/>
              <w:bottom w:val="nil"/>
              <w:right w:val="single" w:sz="4" w:space="0" w:color="auto"/>
            </w:tcBorders>
            <w:shd w:val="clear" w:color="auto" w:fill="auto"/>
            <w:vAlign w:val="center"/>
            <w:hideMark/>
          </w:tcPr>
          <w:p w:rsidR="00687C99" w:rsidRPr="00A26194" w:rsidRDefault="00372097" w:rsidP="008367DB">
            <w:r w:rsidRPr="00A26194">
              <w:t xml:space="preserve"> </w:t>
            </w:r>
            <w:r w:rsidR="008367DB">
              <w:t>5</w:t>
            </w:r>
          </w:p>
        </w:tc>
        <w:tc>
          <w:tcPr>
            <w:tcW w:w="1843" w:type="dxa"/>
            <w:tcBorders>
              <w:top w:val="nil"/>
              <w:left w:val="nil"/>
              <w:bottom w:val="nil"/>
              <w:right w:val="single" w:sz="4" w:space="0" w:color="auto"/>
            </w:tcBorders>
            <w:shd w:val="clear" w:color="auto" w:fill="auto"/>
            <w:vAlign w:val="center"/>
          </w:tcPr>
          <w:p w:rsidR="00687C99" w:rsidRPr="00A26194" w:rsidRDefault="000947FB" w:rsidP="00687C99">
            <w:pPr>
              <w:rPr>
                <w:color w:val="000000"/>
              </w:rPr>
            </w:pPr>
            <w:r>
              <w:rPr>
                <w:color w:val="000000"/>
              </w:rPr>
              <w:t>Drukarka 3D</w:t>
            </w:r>
          </w:p>
        </w:tc>
        <w:tc>
          <w:tcPr>
            <w:tcW w:w="567" w:type="dxa"/>
            <w:tcBorders>
              <w:top w:val="nil"/>
              <w:left w:val="nil"/>
              <w:bottom w:val="nil"/>
              <w:right w:val="single" w:sz="4" w:space="0" w:color="auto"/>
            </w:tcBorders>
            <w:shd w:val="clear" w:color="auto" w:fill="auto"/>
            <w:vAlign w:val="center"/>
            <w:hideMark/>
          </w:tcPr>
          <w:p w:rsidR="00687C99" w:rsidRPr="00A26194" w:rsidRDefault="008367DB" w:rsidP="00C8254B">
            <w:pPr>
              <w:jc w:val="center"/>
            </w:pPr>
            <w:r>
              <w:t>1</w:t>
            </w:r>
          </w:p>
        </w:tc>
        <w:tc>
          <w:tcPr>
            <w:tcW w:w="7406" w:type="dxa"/>
            <w:tcBorders>
              <w:top w:val="nil"/>
              <w:left w:val="nil"/>
              <w:bottom w:val="nil"/>
              <w:right w:val="single" w:sz="4" w:space="0" w:color="auto"/>
            </w:tcBorders>
            <w:shd w:val="clear" w:color="auto" w:fill="auto"/>
            <w:vAlign w:val="center"/>
          </w:tcPr>
          <w:p w:rsidR="00372097" w:rsidRDefault="00A26194" w:rsidP="00372097">
            <w:pPr>
              <w:autoSpaceDE w:val="0"/>
              <w:autoSpaceDN w:val="0"/>
              <w:adjustRightInd w:val="0"/>
            </w:pPr>
            <w:r>
              <w:t>Parametry i w</w:t>
            </w:r>
            <w:r w:rsidR="00372097" w:rsidRPr="00A26194">
              <w:t>ymagania ogólne minimalne :</w:t>
            </w:r>
          </w:p>
          <w:p w:rsidR="000947FB" w:rsidRPr="000947FB" w:rsidRDefault="000947FB" w:rsidP="000947FB">
            <w:pPr>
              <w:contextualSpacing/>
              <w:outlineLvl w:val="2"/>
            </w:pPr>
            <w:r>
              <w:rPr>
                <w:color w:val="FF0000"/>
              </w:rPr>
              <w:t xml:space="preserve">           </w:t>
            </w:r>
            <w:r w:rsidRPr="000947FB">
              <w:t>Parametry urządzenia</w:t>
            </w:r>
          </w:p>
          <w:p w:rsidR="000947FB" w:rsidRPr="000947FB" w:rsidRDefault="000947FB" w:rsidP="000947FB">
            <w:pPr>
              <w:pStyle w:val="Akapitzlist"/>
              <w:ind w:left="720"/>
              <w:contextualSpacing/>
              <w:outlineLvl w:val="2"/>
              <w:rPr>
                <w:b/>
                <w:bCs/>
              </w:rPr>
            </w:pPr>
            <w:r w:rsidRPr="000947FB">
              <w:rPr>
                <w:b/>
                <w:bCs/>
              </w:rPr>
              <w:t>Obszar roboczy</w:t>
            </w:r>
          </w:p>
          <w:p w:rsidR="000947FB" w:rsidRPr="000947FB" w:rsidRDefault="000947FB" w:rsidP="000947FB">
            <w:pPr>
              <w:pStyle w:val="Akapitzlist"/>
              <w:ind w:left="720"/>
              <w:contextualSpacing/>
              <w:outlineLvl w:val="2"/>
            </w:pPr>
            <w:r w:rsidRPr="000947FB">
              <w:t>200 x 200 x 180 mm</w:t>
            </w:r>
          </w:p>
          <w:p w:rsidR="000947FB" w:rsidRPr="000947FB" w:rsidRDefault="000947FB" w:rsidP="000947FB">
            <w:pPr>
              <w:pStyle w:val="Akapitzlist"/>
              <w:ind w:left="720"/>
              <w:contextualSpacing/>
              <w:outlineLvl w:val="2"/>
              <w:rPr>
                <w:b/>
                <w:bCs/>
              </w:rPr>
            </w:pPr>
            <w:r w:rsidRPr="000947FB">
              <w:rPr>
                <w:b/>
                <w:bCs/>
              </w:rPr>
              <w:t>Forma materiału</w:t>
            </w:r>
          </w:p>
          <w:p w:rsidR="000947FB" w:rsidRPr="000947FB" w:rsidRDefault="000947FB" w:rsidP="000947FB">
            <w:pPr>
              <w:pStyle w:val="Akapitzlist"/>
              <w:ind w:left="720"/>
              <w:contextualSpacing/>
              <w:outlineLvl w:val="2"/>
            </w:pPr>
            <w:r w:rsidRPr="000947FB">
              <w:t>Szpula</w:t>
            </w:r>
          </w:p>
          <w:p w:rsidR="000947FB" w:rsidRPr="000947FB" w:rsidRDefault="000947FB" w:rsidP="000947FB">
            <w:pPr>
              <w:pStyle w:val="Akapitzlist"/>
              <w:ind w:left="720"/>
              <w:contextualSpacing/>
              <w:outlineLvl w:val="2"/>
              <w:rPr>
                <w:b/>
                <w:bCs/>
              </w:rPr>
            </w:pPr>
            <w:r w:rsidRPr="000947FB">
              <w:rPr>
                <w:b/>
                <w:bCs/>
              </w:rPr>
              <w:t>Średnica materiału</w:t>
            </w:r>
          </w:p>
          <w:p w:rsidR="000947FB" w:rsidRPr="000947FB" w:rsidRDefault="000947FB" w:rsidP="000947FB">
            <w:pPr>
              <w:pStyle w:val="Akapitzlist"/>
              <w:ind w:left="720"/>
              <w:contextualSpacing/>
              <w:outlineLvl w:val="2"/>
            </w:pPr>
            <w:r w:rsidRPr="000947FB">
              <w:t>1,75 mm</w:t>
            </w:r>
          </w:p>
          <w:p w:rsidR="000947FB" w:rsidRPr="000947FB" w:rsidRDefault="000947FB" w:rsidP="000947FB">
            <w:pPr>
              <w:pStyle w:val="Akapitzlist"/>
              <w:ind w:left="720"/>
              <w:contextualSpacing/>
              <w:outlineLvl w:val="2"/>
              <w:rPr>
                <w:b/>
                <w:bCs/>
              </w:rPr>
            </w:pPr>
            <w:r w:rsidRPr="000947FB">
              <w:rPr>
                <w:b/>
                <w:bCs/>
              </w:rPr>
              <w:t>Dostępne średnice dyszy</w:t>
            </w:r>
          </w:p>
          <w:p w:rsidR="000947FB" w:rsidRPr="000947FB" w:rsidRDefault="000947FB" w:rsidP="000947FB">
            <w:pPr>
              <w:pStyle w:val="Akapitzlist"/>
              <w:ind w:left="720"/>
              <w:contextualSpacing/>
              <w:outlineLvl w:val="2"/>
            </w:pPr>
            <w:r w:rsidRPr="000947FB">
              <w:t>0,4 mm (standard) / 0,3 mm / 0,6 mm</w:t>
            </w:r>
          </w:p>
          <w:p w:rsidR="000947FB" w:rsidRPr="000947FB" w:rsidRDefault="000947FB" w:rsidP="000947FB">
            <w:pPr>
              <w:pStyle w:val="Akapitzlist"/>
              <w:ind w:left="720"/>
              <w:contextualSpacing/>
              <w:outlineLvl w:val="2"/>
              <w:rPr>
                <w:b/>
                <w:bCs/>
              </w:rPr>
            </w:pPr>
            <w:r w:rsidRPr="000947FB">
              <w:rPr>
                <w:b/>
                <w:bCs/>
              </w:rPr>
              <w:t>Struktury podporowe</w:t>
            </w:r>
          </w:p>
          <w:p w:rsidR="000947FB" w:rsidRPr="000947FB" w:rsidRDefault="000947FB" w:rsidP="000947FB">
            <w:pPr>
              <w:pStyle w:val="Akapitzlist"/>
              <w:ind w:left="720"/>
              <w:contextualSpacing/>
              <w:outlineLvl w:val="2"/>
            </w:pPr>
            <w:r w:rsidRPr="000947FB">
              <w:t>Usuwalne mechanicznie – drukowane z materiału modelowego</w:t>
            </w:r>
          </w:p>
          <w:p w:rsidR="000947FB" w:rsidRPr="000947FB" w:rsidRDefault="000947FB" w:rsidP="000947FB">
            <w:pPr>
              <w:pStyle w:val="Akapitzlist"/>
              <w:ind w:left="720"/>
              <w:contextualSpacing/>
              <w:outlineLvl w:val="2"/>
              <w:rPr>
                <w:b/>
                <w:bCs/>
              </w:rPr>
            </w:pPr>
            <w:r w:rsidRPr="000947FB">
              <w:rPr>
                <w:b/>
                <w:bCs/>
              </w:rPr>
              <w:t>Ekstruder</w:t>
            </w:r>
          </w:p>
          <w:p w:rsidR="000947FB" w:rsidRPr="000947FB" w:rsidRDefault="000947FB" w:rsidP="000947FB">
            <w:pPr>
              <w:pStyle w:val="Akapitzlist"/>
              <w:ind w:left="720"/>
              <w:contextualSpacing/>
              <w:outlineLvl w:val="2"/>
            </w:pPr>
            <w:r w:rsidRPr="000947FB">
              <w:t>Pojedynczy (kompatybilny z bardziej wymagającymi filamentami, jak TPU czy nylon)</w:t>
            </w:r>
          </w:p>
          <w:p w:rsidR="000947FB" w:rsidRPr="000947FB" w:rsidRDefault="000947FB" w:rsidP="000947FB">
            <w:pPr>
              <w:pStyle w:val="Akapitzlist"/>
              <w:ind w:left="720"/>
              <w:contextualSpacing/>
              <w:outlineLvl w:val="2"/>
              <w:rPr>
                <w:b/>
                <w:bCs/>
              </w:rPr>
            </w:pPr>
            <w:r w:rsidRPr="000947FB">
              <w:rPr>
                <w:b/>
                <w:bCs/>
              </w:rPr>
              <w:t>System chłodzenia ekstrudera</w:t>
            </w:r>
          </w:p>
          <w:p w:rsidR="000947FB" w:rsidRPr="000947FB" w:rsidRDefault="000947FB" w:rsidP="000947FB">
            <w:pPr>
              <w:pStyle w:val="Akapitzlist"/>
              <w:ind w:left="720"/>
              <w:contextualSpacing/>
              <w:outlineLvl w:val="2"/>
            </w:pPr>
            <w:r w:rsidRPr="000947FB">
              <w:t>Wentylator promieniowy chłodzący blok ekstrudera; dwa wentylatory chłodzące wydruk</w:t>
            </w:r>
          </w:p>
          <w:p w:rsidR="000947FB" w:rsidRPr="000947FB" w:rsidRDefault="000947FB" w:rsidP="000947FB">
            <w:pPr>
              <w:pStyle w:val="Akapitzlist"/>
              <w:ind w:left="720"/>
              <w:contextualSpacing/>
              <w:outlineLvl w:val="2"/>
              <w:rPr>
                <w:b/>
                <w:bCs/>
              </w:rPr>
            </w:pPr>
            <w:r w:rsidRPr="000947FB">
              <w:rPr>
                <w:b/>
                <w:bCs/>
              </w:rPr>
              <w:t>Głowica</w:t>
            </w:r>
          </w:p>
          <w:p w:rsidR="000947FB" w:rsidRPr="000947FB" w:rsidRDefault="000947FB" w:rsidP="000947FB">
            <w:pPr>
              <w:pStyle w:val="Akapitzlist"/>
              <w:ind w:left="720"/>
              <w:contextualSpacing/>
              <w:outlineLvl w:val="2"/>
            </w:pPr>
            <w:r w:rsidRPr="000947FB">
              <w:t>Pojedyncza, V3</w:t>
            </w:r>
          </w:p>
          <w:p w:rsidR="000947FB" w:rsidRPr="000947FB" w:rsidRDefault="000947FB" w:rsidP="000947FB">
            <w:pPr>
              <w:pStyle w:val="Akapitzlist"/>
              <w:ind w:left="720"/>
              <w:contextualSpacing/>
              <w:outlineLvl w:val="2"/>
              <w:rPr>
                <w:b/>
                <w:bCs/>
              </w:rPr>
            </w:pPr>
            <w:r w:rsidRPr="000947FB">
              <w:rPr>
                <w:b/>
                <w:bCs/>
              </w:rPr>
              <w:lastRenderedPageBreak/>
              <w:t>Platforma robocza</w:t>
            </w:r>
          </w:p>
          <w:p w:rsidR="000947FB" w:rsidRPr="000947FB" w:rsidRDefault="000947FB" w:rsidP="000947FB">
            <w:pPr>
              <w:pStyle w:val="Akapitzlist"/>
              <w:ind w:left="720"/>
              <w:contextualSpacing/>
              <w:outlineLvl w:val="2"/>
            </w:pPr>
            <w:r w:rsidRPr="000947FB">
              <w:t>Podgrzewana; dostępna platforma szklana i perforowana</w:t>
            </w:r>
          </w:p>
          <w:p w:rsidR="000947FB" w:rsidRPr="000947FB" w:rsidRDefault="000947FB" w:rsidP="000947FB">
            <w:pPr>
              <w:pStyle w:val="Akapitzlist"/>
              <w:ind w:left="720"/>
              <w:contextualSpacing/>
              <w:outlineLvl w:val="2"/>
              <w:rPr>
                <w:b/>
                <w:bCs/>
              </w:rPr>
            </w:pPr>
            <w:r w:rsidRPr="000947FB">
              <w:rPr>
                <w:b/>
                <w:bCs/>
              </w:rPr>
              <w:t>Czujnik materiału</w:t>
            </w:r>
          </w:p>
          <w:p w:rsidR="000947FB" w:rsidRPr="000947FB" w:rsidRDefault="000947FB" w:rsidP="000947FB">
            <w:pPr>
              <w:pStyle w:val="Akapitzlist"/>
              <w:ind w:left="720"/>
              <w:contextualSpacing/>
              <w:outlineLvl w:val="2"/>
            </w:pPr>
            <w:r w:rsidRPr="000947FB">
              <w:t>Mechaniczny</w:t>
            </w:r>
          </w:p>
          <w:p w:rsidR="000947FB" w:rsidRPr="000947FB" w:rsidRDefault="000947FB" w:rsidP="000947FB">
            <w:pPr>
              <w:pStyle w:val="Akapitzlist"/>
              <w:ind w:left="720"/>
              <w:contextualSpacing/>
              <w:outlineLvl w:val="2"/>
              <w:rPr>
                <w:b/>
                <w:bCs/>
              </w:rPr>
            </w:pPr>
            <w:r w:rsidRPr="000947FB">
              <w:rPr>
                <w:b/>
                <w:bCs/>
              </w:rPr>
              <w:t>Łączność</w:t>
            </w:r>
          </w:p>
          <w:p w:rsidR="000947FB" w:rsidRPr="000947FB" w:rsidRDefault="000947FB" w:rsidP="000947FB">
            <w:pPr>
              <w:pStyle w:val="Akapitzlist"/>
              <w:ind w:left="720"/>
              <w:contextualSpacing/>
              <w:outlineLvl w:val="2"/>
            </w:pPr>
            <w:r w:rsidRPr="000947FB">
              <w:t>Wi-Fi, Ethernet, USB</w:t>
            </w:r>
          </w:p>
          <w:p w:rsidR="000947FB" w:rsidRPr="000947FB" w:rsidRDefault="000947FB" w:rsidP="000947FB">
            <w:pPr>
              <w:pStyle w:val="Akapitzlist"/>
              <w:ind w:left="720"/>
              <w:contextualSpacing/>
              <w:outlineLvl w:val="2"/>
              <w:rPr>
                <w:b/>
                <w:bCs/>
              </w:rPr>
            </w:pPr>
            <w:r w:rsidRPr="000947FB">
              <w:rPr>
                <w:b/>
                <w:bCs/>
              </w:rPr>
              <w:t>System operacyjny</w:t>
            </w:r>
          </w:p>
          <w:p w:rsidR="000947FB" w:rsidRPr="000947FB" w:rsidRDefault="000947FB" w:rsidP="000947FB">
            <w:pPr>
              <w:pStyle w:val="Akapitzlist"/>
              <w:ind w:left="720"/>
              <w:contextualSpacing/>
              <w:outlineLvl w:val="2"/>
            </w:pPr>
            <w:r w:rsidRPr="000947FB">
              <w:t>Android</w:t>
            </w:r>
          </w:p>
          <w:p w:rsidR="000947FB" w:rsidRPr="000947FB" w:rsidRDefault="000947FB" w:rsidP="000947FB">
            <w:pPr>
              <w:pStyle w:val="Akapitzlist"/>
              <w:ind w:left="720"/>
              <w:contextualSpacing/>
              <w:outlineLvl w:val="2"/>
              <w:rPr>
                <w:b/>
                <w:bCs/>
              </w:rPr>
            </w:pPr>
            <w:r w:rsidRPr="000947FB">
              <w:rPr>
                <w:b/>
                <w:bCs/>
              </w:rPr>
              <w:t>Procesor</w:t>
            </w:r>
          </w:p>
          <w:p w:rsidR="000947FB" w:rsidRPr="000947FB" w:rsidRDefault="000947FB" w:rsidP="000947FB">
            <w:pPr>
              <w:pStyle w:val="Akapitzlist"/>
              <w:ind w:left="720"/>
              <w:contextualSpacing/>
              <w:outlineLvl w:val="2"/>
            </w:pPr>
            <w:r w:rsidRPr="000947FB">
              <w:t>Quad Core</w:t>
            </w:r>
          </w:p>
          <w:p w:rsidR="000947FB" w:rsidRPr="000947FB" w:rsidRDefault="000947FB" w:rsidP="000947FB">
            <w:pPr>
              <w:pStyle w:val="Akapitzlist"/>
              <w:ind w:left="720"/>
              <w:contextualSpacing/>
              <w:outlineLvl w:val="2"/>
              <w:rPr>
                <w:b/>
                <w:bCs/>
              </w:rPr>
            </w:pPr>
            <w:r w:rsidRPr="000947FB">
              <w:rPr>
                <w:b/>
                <w:bCs/>
              </w:rPr>
              <w:t>Wyświetlacz</w:t>
            </w:r>
          </w:p>
          <w:p w:rsidR="000947FB" w:rsidRPr="000947FB" w:rsidRDefault="000947FB" w:rsidP="000947FB">
            <w:pPr>
              <w:pStyle w:val="Akapitzlist"/>
              <w:ind w:left="720"/>
              <w:contextualSpacing/>
              <w:outlineLvl w:val="2"/>
            </w:pPr>
            <w:r w:rsidRPr="000947FB">
              <w:t>Dotykowy; 4'' IPS 800x480'</w:t>
            </w:r>
          </w:p>
          <w:p w:rsidR="000947FB" w:rsidRPr="000947FB" w:rsidRDefault="000947FB" w:rsidP="000947FB">
            <w:pPr>
              <w:pStyle w:val="Akapitzlist"/>
              <w:ind w:left="720"/>
              <w:contextualSpacing/>
              <w:outlineLvl w:val="2"/>
              <w:rPr>
                <w:b/>
                <w:bCs/>
              </w:rPr>
            </w:pPr>
            <w:r w:rsidRPr="000947FB">
              <w:rPr>
                <w:b/>
                <w:bCs/>
              </w:rPr>
              <w:t>Kamera</w:t>
            </w:r>
          </w:p>
          <w:p w:rsidR="000947FB" w:rsidRPr="000947FB" w:rsidRDefault="000947FB" w:rsidP="000947FB">
            <w:pPr>
              <w:pStyle w:val="Akapitzlist"/>
              <w:ind w:left="720"/>
              <w:contextualSpacing/>
              <w:outlineLvl w:val="2"/>
            </w:pPr>
            <w:r w:rsidRPr="000947FB">
              <w:t>Tak</w:t>
            </w:r>
          </w:p>
          <w:p w:rsidR="000947FB" w:rsidRPr="000947FB" w:rsidRDefault="000947FB" w:rsidP="000947FB">
            <w:pPr>
              <w:pStyle w:val="Akapitzlist"/>
              <w:ind w:left="720"/>
              <w:contextualSpacing/>
              <w:outlineLvl w:val="2"/>
              <w:rPr>
                <w:b/>
                <w:bCs/>
              </w:rPr>
            </w:pPr>
            <w:r w:rsidRPr="000947FB">
              <w:rPr>
                <w:b/>
                <w:bCs/>
              </w:rPr>
              <w:t>Zewnętrzne materiały</w:t>
            </w:r>
          </w:p>
          <w:p w:rsidR="000947FB" w:rsidRPr="000947FB" w:rsidRDefault="000947FB" w:rsidP="000947FB">
            <w:pPr>
              <w:pStyle w:val="Akapitzlist"/>
              <w:ind w:left="720"/>
              <w:contextualSpacing/>
              <w:outlineLvl w:val="2"/>
            </w:pPr>
            <w:r w:rsidRPr="000947FB">
              <w:t>Obsługiwane</w:t>
            </w:r>
          </w:p>
          <w:p w:rsidR="000947FB" w:rsidRPr="000947FB" w:rsidRDefault="000947FB" w:rsidP="000947FB">
            <w:pPr>
              <w:pStyle w:val="Akapitzlist"/>
              <w:ind w:left="720"/>
              <w:contextualSpacing/>
              <w:outlineLvl w:val="2"/>
            </w:pPr>
            <w:r w:rsidRPr="000947FB">
              <w:t>Charakterystyka oprogramowania</w:t>
            </w:r>
          </w:p>
          <w:p w:rsidR="000947FB" w:rsidRPr="000947FB" w:rsidRDefault="000947FB" w:rsidP="000947FB">
            <w:pPr>
              <w:pStyle w:val="Akapitzlist"/>
              <w:ind w:left="720"/>
              <w:contextualSpacing/>
              <w:outlineLvl w:val="2"/>
              <w:rPr>
                <w:b/>
                <w:bCs/>
              </w:rPr>
            </w:pPr>
            <w:r w:rsidRPr="000947FB">
              <w:rPr>
                <w:b/>
                <w:bCs/>
              </w:rPr>
              <w:t>Pakiet oprogramowania</w:t>
            </w:r>
          </w:p>
          <w:p w:rsidR="000947FB" w:rsidRPr="000947FB" w:rsidRDefault="000947FB" w:rsidP="000947FB">
            <w:pPr>
              <w:pStyle w:val="Akapitzlist"/>
              <w:ind w:left="720"/>
              <w:contextualSpacing/>
              <w:outlineLvl w:val="2"/>
            </w:pPr>
            <w:r w:rsidRPr="000947FB">
              <w:t>Z-SUITE</w:t>
            </w:r>
          </w:p>
          <w:p w:rsidR="000947FB" w:rsidRPr="000947FB" w:rsidRDefault="000947FB" w:rsidP="000947FB">
            <w:pPr>
              <w:pStyle w:val="Akapitzlist"/>
              <w:ind w:left="720"/>
              <w:contextualSpacing/>
              <w:outlineLvl w:val="2"/>
              <w:rPr>
                <w:b/>
                <w:bCs/>
              </w:rPr>
            </w:pPr>
            <w:r w:rsidRPr="000947FB">
              <w:rPr>
                <w:b/>
                <w:bCs/>
              </w:rPr>
              <w:t>Obsługiwane typy plików wejściowych</w:t>
            </w:r>
          </w:p>
          <w:p w:rsidR="000947FB" w:rsidRPr="000947FB" w:rsidRDefault="000947FB" w:rsidP="000947FB">
            <w:pPr>
              <w:pStyle w:val="Akapitzlist"/>
              <w:ind w:left="720"/>
              <w:contextualSpacing/>
              <w:outlineLvl w:val="2"/>
            </w:pPr>
            <w:r w:rsidRPr="000947FB">
              <w:t>.stl, .obj, .dxf, .3mf, .ply</w:t>
            </w:r>
          </w:p>
          <w:p w:rsidR="000947FB" w:rsidRPr="000947FB" w:rsidRDefault="000947FB" w:rsidP="000947FB">
            <w:pPr>
              <w:pStyle w:val="Akapitzlist"/>
              <w:ind w:left="720"/>
              <w:contextualSpacing/>
              <w:outlineLvl w:val="2"/>
              <w:rPr>
                <w:b/>
                <w:bCs/>
              </w:rPr>
            </w:pPr>
            <w:r w:rsidRPr="000947FB">
              <w:rPr>
                <w:b/>
                <w:bCs/>
              </w:rPr>
              <w:t>Obsługiwane systemy operacyjne</w:t>
            </w:r>
          </w:p>
          <w:p w:rsidR="000947FB" w:rsidRPr="000947FB" w:rsidRDefault="000947FB" w:rsidP="000947FB">
            <w:pPr>
              <w:pStyle w:val="Akapitzlist"/>
              <w:ind w:left="720"/>
              <w:contextualSpacing/>
              <w:outlineLvl w:val="2"/>
            </w:pPr>
            <w:r w:rsidRPr="000947FB">
              <w:t>Mac OS Mojave* / Windows 7 i nowsze</w:t>
            </w:r>
          </w:p>
          <w:p w:rsidR="000947FB" w:rsidRPr="000947FB" w:rsidRDefault="000947FB" w:rsidP="000947FB">
            <w:pPr>
              <w:pStyle w:val="Akapitzlist"/>
              <w:ind w:left="720"/>
              <w:contextualSpacing/>
              <w:outlineLvl w:val="2"/>
            </w:pPr>
            <w:r w:rsidRPr="000947FB">
              <w:t>Parametry procesu druku</w:t>
            </w:r>
          </w:p>
          <w:p w:rsidR="000947FB" w:rsidRPr="000947FB" w:rsidRDefault="000947FB" w:rsidP="000947FB">
            <w:pPr>
              <w:pStyle w:val="Akapitzlist"/>
              <w:ind w:left="720"/>
              <w:contextualSpacing/>
              <w:outlineLvl w:val="2"/>
              <w:rPr>
                <w:b/>
                <w:bCs/>
              </w:rPr>
            </w:pPr>
            <w:r w:rsidRPr="000947FB">
              <w:rPr>
                <w:b/>
                <w:bCs/>
              </w:rPr>
              <w:t>Technologia druku</w:t>
            </w:r>
          </w:p>
          <w:p w:rsidR="000947FB" w:rsidRPr="000947FB" w:rsidRDefault="000947FB" w:rsidP="000947FB">
            <w:pPr>
              <w:pStyle w:val="Akapitzlist"/>
              <w:ind w:left="720"/>
              <w:contextualSpacing/>
              <w:outlineLvl w:val="2"/>
            </w:pPr>
            <w:r w:rsidRPr="000947FB">
              <w:t>LPD (ang. Layer Plastic Deposition) technologia warstwowego nakładania stopionego materiału</w:t>
            </w:r>
          </w:p>
          <w:p w:rsidR="000947FB" w:rsidRPr="000947FB" w:rsidRDefault="000947FB" w:rsidP="000947FB">
            <w:pPr>
              <w:pStyle w:val="Akapitzlist"/>
              <w:ind w:left="720"/>
              <w:contextualSpacing/>
              <w:outlineLvl w:val="2"/>
              <w:rPr>
                <w:b/>
                <w:bCs/>
              </w:rPr>
            </w:pPr>
            <w:r w:rsidRPr="000947FB">
              <w:rPr>
                <w:b/>
                <w:bCs/>
              </w:rPr>
              <w:t>Rozdzielczość warstwy</w:t>
            </w:r>
          </w:p>
          <w:p w:rsidR="000947FB" w:rsidRPr="000947FB" w:rsidRDefault="000947FB" w:rsidP="000947FB">
            <w:pPr>
              <w:pStyle w:val="Akapitzlist"/>
              <w:ind w:left="720"/>
              <w:contextualSpacing/>
              <w:outlineLvl w:val="2"/>
            </w:pPr>
            <w:r w:rsidRPr="000947FB">
              <w:t>90-390 mikronów (dla dyszy 0,4 mm)</w:t>
            </w:r>
          </w:p>
          <w:p w:rsidR="000947FB" w:rsidRPr="000947FB" w:rsidRDefault="000947FB" w:rsidP="000947FB">
            <w:pPr>
              <w:pStyle w:val="Akapitzlist"/>
              <w:ind w:left="720"/>
              <w:contextualSpacing/>
              <w:outlineLvl w:val="2"/>
              <w:rPr>
                <w:b/>
                <w:bCs/>
              </w:rPr>
            </w:pPr>
            <w:r w:rsidRPr="000947FB">
              <w:rPr>
                <w:b/>
                <w:bCs/>
              </w:rPr>
              <w:t>Minimalna grubość ściany</w:t>
            </w:r>
          </w:p>
          <w:p w:rsidR="000947FB" w:rsidRPr="000947FB" w:rsidRDefault="000947FB" w:rsidP="000947FB">
            <w:pPr>
              <w:pStyle w:val="Akapitzlist"/>
              <w:ind w:left="720"/>
              <w:contextualSpacing/>
              <w:outlineLvl w:val="2"/>
            </w:pPr>
            <w:r w:rsidRPr="000947FB">
              <w:t>450 mikronów (dla dyszy 0,4 mm)</w:t>
            </w:r>
          </w:p>
          <w:p w:rsidR="000947FB" w:rsidRPr="000947FB" w:rsidRDefault="000947FB" w:rsidP="000947FB">
            <w:pPr>
              <w:pStyle w:val="Akapitzlist"/>
              <w:ind w:left="720"/>
              <w:contextualSpacing/>
              <w:outlineLvl w:val="2"/>
              <w:rPr>
                <w:b/>
                <w:bCs/>
              </w:rPr>
            </w:pPr>
            <w:r w:rsidRPr="000947FB">
              <w:rPr>
                <w:b/>
                <w:bCs/>
              </w:rPr>
              <w:t>Poziomowanie platformy</w:t>
            </w:r>
          </w:p>
          <w:p w:rsidR="000947FB" w:rsidRPr="000947FB" w:rsidRDefault="000947FB" w:rsidP="000947FB">
            <w:pPr>
              <w:pStyle w:val="Akapitzlist"/>
              <w:ind w:left="720"/>
              <w:contextualSpacing/>
              <w:outlineLvl w:val="2"/>
            </w:pPr>
            <w:r w:rsidRPr="000947FB">
              <w:t>Automatyczny pomiar wysokości punktów platformy</w:t>
            </w:r>
          </w:p>
          <w:p w:rsidR="000947FB" w:rsidRPr="000947FB" w:rsidRDefault="000947FB" w:rsidP="000947FB">
            <w:pPr>
              <w:pStyle w:val="Akapitzlist"/>
              <w:ind w:left="720"/>
              <w:contextualSpacing/>
              <w:outlineLvl w:val="2"/>
            </w:pPr>
            <w:r w:rsidRPr="000947FB">
              <w:t>Parametry temperaturowe</w:t>
            </w:r>
          </w:p>
          <w:p w:rsidR="000947FB" w:rsidRPr="000947FB" w:rsidRDefault="000947FB" w:rsidP="000947FB">
            <w:pPr>
              <w:pStyle w:val="Akapitzlist"/>
              <w:ind w:left="720"/>
              <w:contextualSpacing/>
              <w:outlineLvl w:val="2"/>
              <w:rPr>
                <w:b/>
                <w:bCs/>
              </w:rPr>
            </w:pPr>
            <w:r w:rsidRPr="000947FB">
              <w:rPr>
                <w:b/>
                <w:bCs/>
              </w:rPr>
              <w:t>Maksymalna temperatura druku (ekstrudera)</w:t>
            </w:r>
          </w:p>
          <w:p w:rsidR="000947FB" w:rsidRPr="000947FB" w:rsidRDefault="000947FB" w:rsidP="000947FB">
            <w:pPr>
              <w:pStyle w:val="Akapitzlist"/>
              <w:ind w:left="720"/>
              <w:contextualSpacing/>
              <w:outlineLvl w:val="2"/>
            </w:pPr>
            <w:r w:rsidRPr="000947FB">
              <w:t>290° C</w:t>
            </w:r>
          </w:p>
          <w:p w:rsidR="000947FB" w:rsidRPr="000947FB" w:rsidRDefault="000947FB" w:rsidP="000947FB">
            <w:pPr>
              <w:pStyle w:val="Akapitzlist"/>
              <w:ind w:left="720"/>
              <w:contextualSpacing/>
              <w:outlineLvl w:val="2"/>
              <w:rPr>
                <w:b/>
                <w:bCs/>
              </w:rPr>
            </w:pPr>
            <w:r w:rsidRPr="000947FB">
              <w:rPr>
                <w:b/>
                <w:bCs/>
              </w:rPr>
              <w:t>Maksymalna temperatura platformy</w:t>
            </w:r>
          </w:p>
          <w:p w:rsidR="000947FB" w:rsidRPr="000947FB" w:rsidRDefault="000947FB" w:rsidP="000947FB">
            <w:pPr>
              <w:pStyle w:val="Akapitzlist"/>
              <w:ind w:left="720"/>
              <w:contextualSpacing/>
              <w:outlineLvl w:val="2"/>
            </w:pPr>
            <w:r w:rsidRPr="000947FB">
              <w:t>105° C</w:t>
            </w:r>
          </w:p>
          <w:p w:rsidR="000947FB" w:rsidRPr="000947FB" w:rsidRDefault="000947FB" w:rsidP="000947FB">
            <w:pPr>
              <w:pStyle w:val="Akapitzlist"/>
              <w:ind w:left="720"/>
              <w:contextualSpacing/>
              <w:outlineLvl w:val="2"/>
              <w:rPr>
                <w:b/>
                <w:bCs/>
              </w:rPr>
            </w:pPr>
            <w:r w:rsidRPr="000947FB">
              <w:rPr>
                <w:b/>
                <w:bCs/>
              </w:rPr>
              <w:t>Temperatura pomieszczenia dla pracującego urządzenia</w:t>
            </w:r>
          </w:p>
          <w:p w:rsidR="000947FB" w:rsidRPr="000947FB" w:rsidRDefault="000947FB" w:rsidP="000947FB">
            <w:pPr>
              <w:pStyle w:val="Akapitzlist"/>
              <w:ind w:left="720"/>
              <w:contextualSpacing/>
              <w:outlineLvl w:val="2"/>
            </w:pPr>
            <w:r w:rsidRPr="000947FB">
              <w:t>20-30° C</w:t>
            </w:r>
          </w:p>
          <w:p w:rsidR="000947FB" w:rsidRPr="000947FB" w:rsidRDefault="000947FB" w:rsidP="000947FB">
            <w:pPr>
              <w:pStyle w:val="Akapitzlist"/>
              <w:ind w:left="720"/>
              <w:contextualSpacing/>
              <w:outlineLvl w:val="2"/>
              <w:rPr>
                <w:b/>
                <w:bCs/>
              </w:rPr>
            </w:pPr>
            <w:r w:rsidRPr="000947FB">
              <w:rPr>
                <w:b/>
                <w:bCs/>
              </w:rPr>
              <w:t>Temperatura przechowywania</w:t>
            </w:r>
          </w:p>
          <w:p w:rsidR="000947FB" w:rsidRPr="000947FB" w:rsidRDefault="000947FB" w:rsidP="000947FB">
            <w:pPr>
              <w:pStyle w:val="Akapitzlist"/>
              <w:ind w:left="720"/>
              <w:contextualSpacing/>
              <w:outlineLvl w:val="2"/>
            </w:pPr>
            <w:r w:rsidRPr="000947FB">
              <w:t>0-35° C</w:t>
            </w:r>
          </w:p>
          <w:p w:rsidR="000947FB" w:rsidRPr="000947FB" w:rsidRDefault="000947FB" w:rsidP="000947FB">
            <w:pPr>
              <w:pStyle w:val="Akapitzlist"/>
              <w:ind w:left="720"/>
              <w:contextualSpacing/>
              <w:outlineLvl w:val="2"/>
            </w:pPr>
            <w:r w:rsidRPr="000947FB">
              <w:t>Parametry elektryczne</w:t>
            </w:r>
          </w:p>
          <w:p w:rsidR="000947FB" w:rsidRPr="000947FB" w:rsidRDefault="000947FB" w:rsidP="000947FB">
            <w:pPr>
              <w:pStyle w:val="Akapitzlist"/>
              <w:ind w:left="720"/>
              <w:contextualSpacing/>
              <w:outlineLvl w:val="2"/>
              <w:rPr>
                <w:b/>
                <w:bCs/>
              </w:rPr>
            </w:pPr>
            <w:r w:rsidRPr="000947FB">
              <w:rPr>
                <w:b/>
                <w:bCs/>
              </w:rPr>
              <w:t>Natężenie prądu wejściowego</w:t>
            </w:r>
          </w:p>
          <w:p w:rsidR="000947FB" w:rsidRPr="000947FB" w:rsidRDefault="000947FB" w:rsidP="000947FB">
            <w:pPr>
              <w:pStyle w:val="Akapitzlist"/>
              <w:ind w:left="720"/>
              <w:contextualSpacing/>
              <w:outlineLvl w:val="2"/>
            </w:pPr>
            <w:r w:rsidRPr="000947FB">
              <w:t>110 V ~ 5,9 A 50/60 Hz; 240 V ~ 2,5 A 50/60 Hz</w:t>
            </w:r>
          </w:p>
          <w:p w:rsidR="000947FB" w:rsidRPr="000947FB" w:rsidRDefault="000947FB" w:rsidP="000947FB">
            <w:pPr>
              <w:pStyle w:val="Akapitzlist"/>
              <w:ind w:left="720"/>
              <w:contextualSpacing/>
              <w:outlineLvl w:val="2"/>
              <w:rPr>
                <w:b/>
                <w:bCs/>
              </w:rPr>
            </w:pPr>
            <w:r w:rsidRPr="000947FB">
              <w:rPr>
                <w:b/>
                <w:bCs/>
              </w:rPr>
              <w:t>Maksymalny pobór mocy</w:t>
            </w:r>
          </w:p>
          <w:p w:rsidR="000947FB" w:rsidRPr="000947FB" w:rsidRDefault="000947FB" w:rsidP="000947FB">
            <w:pPr>
              <w:pStyle w:val="Akapitzlist"/>
              <w:ind w:left="720"/>
              <w:contextualSpacing/>
              <w:outlineLvl w:val="2"/>
            </w:pPr>
            <w:r w:rsidRPr="000947FB">
              <w:t>320 W</w:t>
            </w:r>
          </w:p>
          <w:p w:rsidR="000947FB" w:rsidRPr="000947FB" w:rsidRDefault="000947FB" w:rsidP="000947FB">
            <w:pPr>
              <w:pStyle w:val="Akapitzlist"/>
              <w:ind w:left="720"/>
              <w:contextualSpacing/>
              <w:outlineLvl w:val="2"/>
            </w:pPr>
            <w:r w:rsidRPr="000947FB">
              <w:t>Zawartość zestawu</w:t>
            </w:r>
          </w:p>
          <w:p w:rsidR="000947FB" w:rsidRPr="000947FB" w:rsidRDefault="000947FB" w:rsidP="000947FB">
            <w:pPr>
              <w:pStyle w:val="Akapitzlist"/>
              <w:ind w:left="720"/>
              <w:contextualSpacing/>
              <w:outlineLvl w:val="2"/>
            </w:pPr>
            <w:r w:rsidRPr="000947FB">
              <w:t>Drukarka 3D, głowica V3, panele boczne, Z-SUITE, Starter Kit, Z-ULTRAT, uchwyt na szpulę, pamięć USB</w:t>
            </w:r>
          </w:p>
          <w:p w:rsidR="000947FB" w:rsidRPr="000947FB" w:rsidRDefault="000947FB" w:rsidP="000947FB">
            <w:pPr>
              <w:pStyle w:val="Akapitzlist"/>
              <w:ind w:left="720"/>
              <w:contextualSpacing/>
              <w:outlineLvl w:val="2"/>
              <w:rPr>
                <w:color w:val="FF0000"/>
              </w:rPr>
            </w:pPr>
          </w:p>
          <w:p w:rsidR="00687C99" w:rsidRPr="00A26194" w:rsidRDefault="00687C99" w:rsidP="00B13EAB">
            <w:pPr>
              <w:pStyle w:val="Akapitzlist"/>
              <w:ind w:left="720"/>
              <w:contextualSpacing/>
              <w:outlineLvl w:val="2"/>
              <w:rPr>
                <w:color w:val="FF0000"/>
              </w:rPr>
            </w:pPr>
          </w:p>
          <w:p w:rsidR="00372097" w:rsidRPr="00A26194" w:rsidRDefault="00372097" w:rsidP="00B13EAB">
            <w:pPr>
              <w:pStyle w:val="Akapitzlist"/>
              <w:ind w:left="720"/>
              <w:contextualSpacing/>
              <w:outlineLvl w:val="2"/>
              <w:rPr>
                <w:color w:val="FF0000"/>
              </w:rPr>
            </w:pPr>
          </w:p>
          <w:p w:rsidR="00372097" w:rsidRPr="00A26194" w:rsidRDefault="00372097" w:rsidP="00B13EAB">
            <w:pPr>
              <w:pStyle w:val="Akapitzlist"/>
              <w:ind w:left="720"/>
              <w:contextualSpacing/>
              <w:outlineLvl w:val="2"/>
              <w:rPr>
                <w:color w:val="FF0000"/>
              </w:rPr>
            </w:pPr>
          </w:p>
          <w:p w:rsidR="00372097" w:rsidRPr="00A26194" w:rsidRDefault="00372097" w:rsidP="00B13EAB">
            <w:pPr>
              <w:pStyle w:val="Akapitzlist"/>
              <w:ind w:left="720"/>
              <w:contextualSpacing/>
              <w:outlineLvl w:val="2"/>
              <w:rPr>
                <w:color w:val="FF0000"/>
              </w:rPr>
            </w:pPr>
          </w:p>
          <w:p w:rsidR="00372097" w:rsidRPr="00A26194" w:rsidRDefault="00372097" w:rsidP="00B13EAB">
            <w:pPr>
              <w:pStyle w:val="Akapitzlist"/>
              <w:ind w:left="720"/>
              <w:contextualSpacing/>
              <w:outlineLvl w:val="2"/>
              <w:rPr>
                <w:color w:val="FF0000"/>
              </w:rPr>
            </w:pPr>
          </w:p>
          <w:p w:rsidR="00372097" w:rsidRPr="00A26194" w:rsidRDefault="00372097" w:rsidP="00B13EAB">
            <w:pPr>
              <w:pStyle w:val="Akapitzlist"/>
              <w:ind w:left="720"/>
              <w:contextualSpacing/>
              <w:outlineLvl w:val="2"/>
              <w:rPr>
                <w:color w:val="FF0000"/>
              </w:rPr>
            </w:pPr>
          </w:p>
          <w:p w:rsidR="00372097" w:rsidRPr="00A26194" w:rsidRDefault="00372097" w:rsidP="00B13EAB">
            <w:pPr>
              <w:pStyle w:val="Akapitzlist"/>
              <w:ind w:left="720"/>
              <w:contextualSpacing/>
              <w:outlineLvl w:val="2"/>
              <w:rPr>
                <w:color w:val="FF0000"/>
              </w:rPr>
            </w:pPr>
          </w:p>
        </w:tc>
      </w:tr>
      <w:tr w:rsidR="000947FB" w:rsidRPr="00190A66" w:rsidTr="000947FB">
        <w:trPr>
          <w:trHeight w:val="315"/>
        </w:trPr>
        <w:tc>
          <w:tcPr>
            <w:tcW w:w="426" w:type="dxa"/>
            <w:tcBorders>
              <w:top w:val="nil"/>
              <w:left w:val="single" w:sz="4" w:space="0" w:color="auto"/>
              <w:bottom w:val="nil"/>
              <w:right w:val="single" w:sz="4" w:space="0" w:color="auto"/>
            </w:tcBorders>
            <w:shd w:val="clear" w:color="auto" w:fill="auto"/>
            <w:vAlign w:val="center"/>
          </w:tcPr>
          <w:p w:rsidR="000947FB" w:rsidRPr="00A26194" w:rsidRDefault="000947FB" w:rsidP="00372097"/>
        </w:tc>
        <w:tc>
          <w:tcPr>
            <w:tcW w:w="1843" w:type="dxa"/>
            <w:tcBorders>
              <w:top w:val="nil"/>
              <w:left w:val="nil"/>
              <w:bottom w:val="nil"/>
              <w:right w:val="single" w:sz="4" w:space="0" w:color="auto"/>
            </w:tcBorders>
            <w:shd w:val="clear" w:color="auto" w:fill="auto"/>
            <w:vAlign w:val="center"/>
          </w:tcPr>
          <w:p w:rsidR="000947FB" w:rsidRDefault="000947FB" w:rsidP="00687C99">
            <w:pPr>
              <w:rPr>
                <w:color w:val="000000"/>
              </w:rPr>
            </w:pPr>
          </w:p>
        </w:tc>
        <w:tc>
          <w:tcPr>
            <w:tcW w:w="567" w:type="dxa"/>
            <w:tcBorders>
              <w:top w:val="nil"/>
              <w:left w:val="nil"/>
              <w:bottom w:val="nil"/>
              <w:right w:val="single" w:sz="4" w:space="0" w:color="auto"/>
            </w:tcBorders>
            <w:shd w:val="clear" w:color="auto" w:fill="auto"/>
            <w:vAlign w:val="center"/>
          </w:tcPr>
          <w:p w:rsidR="000947FB" w:rsidRPr="00A26194" w:rsidRDefault="000947FB" w:rsidP="00C8254B">
            <w:pPr>
              <w:jc w:val="center"/>
            </w:pPr>
          </w:p>
        </w:tc>
        <w:tc>
          <w:tcPr>
            <w:tcW w:w="7406" w:type="dxa"/>
            <w:tcBorders>
              <w:top w:val="nil"/>
              <w:left w:val="nil"/>
              <w:bottom w:val="nil"/>
              <w:right w:val="single" w:sz="4" w:space="0" w:color="auto"/>
            </w:tcBorders>
            <w:shd w:val="clear" w:color="auto" w:fill="auto"/>
            <w:vAlign w:val="center"/>
          </w:tcPr>
          <w:p w:rsidR="000947FB" w:rsidRDefault="000947FB" w:rsidP="00372097">
            <w:pPr>
              <w:autoSpaceDE w:val="0"/>
              <w:autoSpaceDN w:val="0"/>
              <w:adjustRightInd w:val="0"/>
            </w:pPr>
          </w:p>
        </w:tc>
      </w:tr>
      <w:tr w:rsidR="000947FB" w:rsidRPr="00190A66" w:rsidTr="000947FB">
        <w:trPr>
          <w:trHeight w:val="315"/>
        </w:trPr>
        <w:tc>
          <w:tcPr>
            <w:tcW w:w="426" w:type="dxa"/>
            <w:tcBorders>
              <w:top w:val="nil"/>
              <w:left w:val="single" w:sz="4" w:space="0" w:color="auto"/>
              <w:bottom w:val="single" w:sz="4" w:space="0" w:color="auto"/>
              <w:right w:val="single" w:sz="4" w:space="0" w:color="auto"/>
            </w:tcBorders>
            <w:shd w:val="clear" w:color="auto" w:fill="auto"/>
            <w:vAlign w:val="center"/>
          </w:tcPr>
          <w:p w:rsidR="000947FB" w:rsidRPr="00A26194" w:rsidRDefault="000947FB" w:rsidP="00372097"/>
        </w:tc>
        <w:tc>
          <w:tcPr>
            <w:tcW w:w="1843" w:type="dxa"/>
            <w:tcBorders>
              <w:top w:val="nil"/>
              <w:left w:val="nil"/>
              <w:bottom w:val="single" w:sz="4" w:space="0" w:color="auto"/>
              <w:right w:val="single" w:sz="4" w:space="0" w:color="auto"/>
            </w:tcBorders>
            <w:shd w:val="clear" w:color="auto" w:fill="auto"/>
            <w:vAlign w:val="center"/>
          </w:tcPr>
          <w:p w:rsidR="000947FB" w:rsidRDefault="000947FB" w:rsidP="00687C99">
            <w:pPr>
              <w:rPr>
                <w:color w:val="000000"/>
              </w:rPr>
            </w:pPr>
          </w:p>
        </w:tc>
        <w:tc>
          <w:tcPr>
            <w:tcW w:w="567" w:type="dxa"/>
            <w:tcBorders>
              <w:top w:val="nil"/>
              <w:left w:val="nil"/>
              <w:bottom w:val="single" w:sz="4" w:space="0" w:color="auto"/>
              <w:right w:val="single" w:sz="4" w:space="0" w:color="auto"/>
            </w:tcBorders>
            <w:shd w:val="clear" w:color="auto" w:fill="auto"/>
            <w:vAlign w:val="center"/>
          </w:tcPr>
          <w:p w:rsidR="000947FB" w:rsidRPr="00A26194" w:rsidRDefault="000947FB" w:rsidP="00C8254B">
            <w:pPr>
              <w:jc w:val="center"/>
            </w:pPr>
          </w:p>
        </w:tc>
        <w:tc>
          <w:tcPr>
            <w:tcW w:w="7406" w:type="dxa"/>
            <w:tcBorders>
              <w:top w:val="nil"/>
              <w:left w:val="nil"/>
              <w:bottom w:val="single" w:sz="4" w:space="0" w:color="auto"/>
              <w:right w:val="single" w:sz="4" w:space="0" w:color="auto"/>
            </w:tcBorders>
            <w:shd w:val="clear" w:color="auto" w:fill="auto"/>
            <w:vAlign w:val="center"/>
          </w:tcPr>
          <w:p w:rsidR="000947FB" w:rsidRDefault="000947FB" w:rsidP="00372097">
            <w:pPr>
              <w:autoSpaceDE w:val="0"/>
              <w:autoSpaceDN w:val="0"/>
              <w:adjustRightInd w:val="0"/>
            </w:pPr>
          </w:p>
        </w:tc>
      </w:tr>
      <w:tr w:rsidR="000947FB" w:rsidRPr="00190A66" w:rsidTr="008367DB">
        <w:trPr>
          <w:trHeight w:val="315"/>
        </w:trPr>
        <w:tc>
          <w:tcPr>
            <w:tcW w:w="426" w:type="dxa"/>
            <w:tcBorders>
              <w:top w:val="nil"/>
              <w:left w:val="single" w:sz="4" w:space="0" w:color="auto"/>
              <w:bottom w:val="single" w:sz="4" w:space="0" w:color="auto"/>
              <w:right w:val="single" w:sz="4" w:space="0" w:color="auto"/>
            </w:tcBorders>
            <w:shd w:val="clear" w:color="auto" w:fill="auto"/>
            <w:vAlign w:val="center"/>
          </w:tcPr>
          <w:p w:rsidR="000947FB" w:rsidRPr="00A26194" w:rsidRDefault="008367DB" w:rsidP="00372097">
            <w:r>
              <w:t>6</w:t>
            </w:r>
          </w:p>
        </w:tc>
        <w:tc>
          <w:tcPr>
            <w:tcW w:w="1843" w:type="dxa"/>
            <w:tcBorders>
              <w:top w:val="nil"/>
              <w:left w:val="nil"/>
              <w:bottom w:val="single" w:sz="4" w:space="0" w:color="auto"/>
              <w:right w:val="single" w:sz="4" w:space="0" w:color="auto"/>
            </w:tcBorders>
            <w:shd w:val="clear" w:color="auto" w:fill="auto"/>
            <w:vAlign w:val="center"/>
          </w:tcPr>
          <w:p w:rsidR="000947FB" w:rsidRDefault="008367DB" w:rsidP="00687C99">
            <w:pPr>
              <w:rPr>
                <w:color w:val="000000"/>
              </w:rPr>
            </w:pPr>
            <w:r>
              <w:rPr>
                <w:color w:val="000000"/>
              </w:rPr>
              <w:t>Serwer plików NAS 4x4TB</w:t>
            </w:r>
          </w:p>
        </w:tc>
        <w:tc>
          <w:tcPr>
            <w:tcW w:w="567" w:type="dxa"/>
            <w:tcBorders>
              <w:top w:val="nil"/>
              <w:left w:val="nil"/>
              <w:bottom w:val="single" w:sz="4" w:space="0" w:color="auto"/>
              <w:right w:val="single" w:sz="4" w:space="0" w:color="auto"/>
            </w:tcBorders>
            <w:shd w:val="clear" w:color="auto" w:fill="auto"/>
            <w:vAlign w:val="center"/>
          </w:tcPr>
          <w:p w:rsidR="000947FB" w:rsidRPr="00A26194" w:rsidRDefault="008367DB" w:rsidP="00C8254B">
            <w:pPr>
              <w:jc w:val="center"/>
            </w:pPr>
            <w:r>
              <w:t>1</w:t>
            </w:r>
          </w:p>
        </w:tc>
        <w:tc>
          <w:tcPr>
            <w:tcW w:w="7406" w:type="dxa"/>
            <w:tcBorders>
              <w:top w:val="nil"/>
              <w:left w:val="nil"/>
              <w:bottom w:val="single" w:sz="4" w:space="0" w:color="auto"/>
              <w:right w:val="single" w:sz="4" w:space="0" w:color="auto"/>
            </w:tcBorders>
            <w:shd w:val="clear" w:color="auto" w:fill="auto"/>
            <w:vAlign w:val="center"/>
          </w:tcPr>
          <w:p w:rsidR="008367DB" w:rsidRDefault="008367DB" w:rsidP="008367DB">
            <w:pPr>
              <w:autoSpaceDE w:val="0"/>
              <w:autoSpaceDN w:val="0"/>
              <w:adjustRightInd w:val="0"/>
            </w:pPr>
            <w:r>
              <w:t xml:space="preserve">Funkcjonalność </w:t>
            </w:r>
            <w:r>
              <w:tab/>
              <w:t>Wymagania minimalne</w:t>
            </w:r>
          </w:p>
          <w:p w:rsidR="008367DB" w:rsidRDefault="008367DB" w:rsidP="008367DB">
            <w:pPr>
              <w:autoSpaceDE w:val="0"/>
              <w:autoSpaceDN w:val="0"/>
              <w:adjustRightInd w:val="0"/>
            </w:pPr>
            <w:r>
              <w:t>Procesor</w:t>
            </w:r>
            <w:r>
              <w:tab/>
              <w:t xml:space="preserve">Procesor czterordzeniowy 64biotowy o taktowaniu nie niższym niż 2.1GHz </w:t>
            </w:r>
          </w:p>
          <w:p w:rsidR="008367DB" w:rsidRDefault="008367DB" w:rsidP="008367DB">
            <w:pPr>
              <w:autoSpaceDE w:val="0"/>
              <w:autoSpaceDN w:val="0"/>
              <w:adjustRightInd w:val="0"/>
            </w:pPr>
            <w:r>
              <w:t>Obudowa</w:t>
            </w:r>
            <w:r>
              <w:tab/>
              <w:t>RACK 19" 1U – wraz z kompletem szyn umożliwiającym zamontowanie w szafie RACK</w:t>
            </w:r>
          </w:p>
          <w:p w:rsidR="008367DB" w:rsidRDefault="008367DB" w:rsidP="008367DB">
            <w:pPr>
              <w:autoSpaceDE w:val="0"/>
              <w:autoSpaceDN w:val="0"/>
              <w:adjustRightInd w:val="0"/>
            </w:pPr>
            <w:r>
              <w:t>Procesor liczba rdzeni</w:t>
            </w:r>
            <w:r>
              <w:tab/>
              <w:t>Nie mniej niż 4</w:t>
            </w:r>
          </w:p>
          <w:p w:rsidR="008367DB" w:rsidRDefault="008367DB" w:rsidP="008367DB">
            <w:pPr>
              <w:autoSpaceDE w:val="0"/>
              <w:autoSpaceDN w:val="0"/>
              <w:adjustRightInd w:val="0"/>
            </w:pPr>
            <w:r>
              <w:t>Pamięć RAM</w:t>
            </w:r>
            <w:r>
              <w:tab/>
              <w:t xml:space="preserve">2GB DDR4 z możliwością rozszerzenia do 18GB </w:t>
            </w:r>
          </w:p>
          <w:p w:rsidR="008367DB" w:rsidRDefault="008367DB" w:rsidP="008367DB">
            <w:pPr>
              <w:autoSpaceDE w:val="0"/>
              <w:autoSpaceDN w:val="0"/>
              <w:adjustRightInd w:val="0"/>
            </w:pPr>
            <w:r>
              <w:t>Liczba zatok na dyski twarde</w:t>
            </w:r>
            <w:r>
              <w:tab/>
              <w:t>4</w:t>
            </w:r>
          </w:p>
          <w:p w:rsidR="008367DB" w:rsidRDefault="008367DB" w:rsidP="008367DB">
            <w:pPr>
              <w:autoSpaceDE w:val="0"/>
              <w:autoSpaceDN w:val="0"/>
              <w:adjustRightInd w:val="0"/>
            </w:pPr>
            <w:r>
              <w:t>Całkowita liczba gniazd pamięci</w:t>
            </w:r>
            <w:r>
              <w:tab/>
              <w:t>1</w:t>
            </w:r>
          </w:p>
          <w:p w:rsidR="008367DB" w:rsidRDefault="008367DB" w:rsidP="008367DB">
            <w:pPr>
              <w:autoSpaceDE w:val="0"/>
              <w:autoSpaceDN w:val="0"/>
              <w:adjustRightInd w:val="0"/>
            </w:pPr>
            <w:r>
              <w:t>Obsługiwane dyski twarde</w:t>
            </w:r>
            <w:r>
              <w:tab/>
              <w:t>3.5" oraz 2.5" SATA HDD/SSD – Hot Plug</w:t>
            </w:r>
          </w:p>
          <w:p w:rsidR="008367DB" w:rsidRDefault="008367DB" w:rsidP="008367DB">
            <w:pPr>
              <w:autoSpaceDE w:val="0"/>
              <w:autoSpaceDN w:val="0"/>
              <w:adjustRightInd w:val="0"/>
            </w:pPr>
            <w:r>
              <w:t>Możliwość podłączenia modułu rozszerzającego</w:t>
            </w:r>
            <w:r>
              <w:tab/>
              <w:t>Tak</w:t>
            </w:r>
          </w:p>
          <w:p w:rsidR="008367DB" w:rsidRDefault="008367DB" w:rsidP="008367DB">
            <w:pPr>
              <w:autoSpaceDE w:val="0"/>
              <w:autoSpaceDN w:val="0"/>
              <w:adjustRightInd w:val="0"/>
            </w:pPr>
            <w:r>
              <w:t>Maksymalna ilość dysków z opcjonalnymi modułami rozszerzającymi, nie mniej niż:</w:t>
            </w:r>
            <w:r>
              <w:tab/>
              <w:t>8</w:t>
            </w:r>
          </w:p>
          <w:p w:rsidR="008367DB" w:rsidRDefault="008367DB" w:rsidP="008367DB">
            <w:pPr>
              <w:autoSpaceDE w:val="0"/>
              <w:autoSpaceDN w:val="0"/>
              <w:adjustRightInd w:val="0"/>
            </w:pPr>
            <w:r>
              <w:t>Porty na karty rozszerzeń</w:t>
            </w:r>
            <w:r>
              <w:tab/>
              <w:t>1 x Gen3 x8 PCIe</w:t>
            </w:r>
          </w:p>
          <w:p w:rsidR="008367DB" w:rsidRDefault="008367DB" w:rsidP="008367DB">
            <w:pPr>
              <w:autoSpaceDE w:val="0"/>
              <w:autoSpaceDN w:val="0"/>
              <w:adjustRightInd w:val="0"/>
            </w:pPr>
            <w:r>
              <w:t xml:space="preserve">Porty LAN </w:t>
            </w:r>
            <w:r>
              <w:tab/>
              <w:t>Wbudowane min. 4 x RJ-45 1GbE</w:t>
            </w:r>
          </w:p>
          <w:p w:rsidR="008367DB" w:rsidRDefault="008367DB" w:rsidP="008367DB">
            <w:pPr>
              <w:autoSpaceDE w:val="0"/>
              <w:autoSpaceDN w:val="0"/>
              <w:adjustRightInd w:val="0"/>
            </w:pPr>
            <w:r>
              <w:t>Porty USB 3.2</w:t>
            </w:r>
            <w:r>
              <w:tab/>
              <w:t>min. 2</w:t>
            </w:r>
          </w:p>
          <w:p w:rsidR="008367DB" w:rsidRDefault="008367DB" w:rsidP="008367DB">
            <w:pPr>
              <w:autoSpaceDE w:val="0"/>
              <w:autoSpaceDN w:val="0"/>
              <w:adjustRightInd w:val="0"/>
            </w:pPr>
            <w:r>
              <w:t>Port eSATA</w:t>
            </w:r>
            <w:r>
              <w:tab/>
              <w:t>min. 1</w:t>
            </w:r>
          </w:p>
          <w:p w:rsidR="008367DB" w:rsidRDefault="008367DB" w:rsidP="008367DB">
            <w:pPr>
              <w:autoSpaceDE w:val="0"/>
              <w:autoSpaceDN w:val="0"/>
              <w:adjustRightInd w:val="0"/>
            </w:pPr>
            <w:r>
              <w:t>Zasilanie</w:t>
            </w:r>
            <w:r>
              <w:tab/>
              <w:t>Redundantny zasilacz o mocy max. 150W</w:t>
            </w:r>
          </w:p>
          <w:p w:rsidR="008367DB" w:rsidRDefault="008367DB" w:rsidP="008367DB">
            <w:pPr>
              <w:autoSpaceDE w:val="0"/>
              <w:autoSpaceDN w:val="0"/>
              <w:adjustRightInd w:val="0"/>
            </w:pPr>
            <w:r>
              <w:t>Mechanizm szyfrowania sprzętowego</w:t>
            </w:r>
            <w:r>
              <w:tab/>
              <w:t>Tak, min AES-NI</w:t>
            </w:r>
          </w:p>
          <w:p w:rsidR="008367DB" w:rsidRDefault="008367DB" w:rsidP="008367DB">
            <w:pPr>
              <w:autoSpaceDE w:val="0"/>
              <w:autoSpaceDN w:val="0"/>
              <w:adjustRightInd w:val="0"/>
            </w:pPr>
            <w:r>
              <w:t>Wewnętrzny system plików</w:t>
            </w:r>
            <w:r>
              <w:tab/>
              <w:t>BTRFS, EXT4</w:t>
            </w:r>
          </w:p>
          <w:p w:rsidR="008367DB" w:rsidRDefault="008367DB" w:rsidP="008367DB">
            <w:pPr>
              <w:autoSpaceDE w:val="0"/>
              <w:autoSpaceDN w:val="0"/>
              <w:adjustRightInd w:val="0"/>
            </w:pPr>
            <w:r>
              <w:t>Obsługiwane tryby RAID</w:t>
            </w:r>
            <w:r>
              <w:tab/>
              <w:t>JBOD, RAID 0, RAID 1, RAID 5, RAID 6, RAID 10</w:t>
            </w:r>
          </w:p>
          <w:p w:rsidR="008367DB" w:rsidRDefault="008367DB" w:rsidP="008367DB">
            <w:pPr>
              <w:autoSpaceDE w:val="0"/>
              <w:autoSpaceDN w:val="0"/>
              <w:adjustRightInd w:val="0"/>
            </w:pPr>
            <w:r>
              <w:t>Funkcje backup</w:t>
            </w:r>
            <w:r>
              <w:tab/>
              <w:t>Możliwość tworzenia kopii bezpieczeństwa urządzeń pod Windows (Bare Metal) oraz usług chmur publicznych, portal użytkownika do przywracania danych kopii zapasowej (bez uprawnień administratora), serwer Apple Time Machine, backup na zewnętrzne dyski twarde, obsługa minimum 1024 migawek na folder udostępniony, obsługa minimum 65000 migawek na cały system</w:t>
            </w:r>
          </w:p>
          <w:p w:rsidR="008367DB" w:rsidRDefault="008367DB" w:rsidP="008367DB">
            <w:pPr>
              <w:autoSpaceDE w:val="0"/>
              <w:autoSpaceDN w:val="0"/>
              <w:adjustRightInd w:val="0"/>
            </w:pPr>
            <w:r>
              <w:t>Darmowe aplikacje na urządzenia mobilne</w:t>
            </w:r>
            <w:r>
              <w:tab/>
              <w:t xml:space="preserve">Monitoring / Zarządzanie / Współdzielenie plików </w:t>
            </w:r>
          </w:p>
          <w:p w:rsidR="008367DB" w:rsidRDefault="008367DB" w:rsidP="008367DB">
            <w:pPr>
              <w:autoSpaceDE w:val="0"/>
              <w:autoSpaceDN w:val="0"/>
              <w:adjustRightInd w:val="0"/>
            </w:pPr>
            <w:r>
              <w:t>Minimum obsługiwane aplikacje/usługi</w:t>
            </w:r>
            <w:r>
              <w:tab/>
              <w:t>Serwer plików, Serwer FTP, WebDav, Serwer WEB, Serwer kopii zapasowych, Serwer Monitoringu (min. 2 licencje bezpłatne), możliwość utworzenia klastra wysokiej dostępności z 2 identycznych urządzeń, Serwer pocztowy (min. 5 licencji w cenie)</w:t>
            </w:r>
          </w:p>
          <w:p w:rsidR="008367DB" w:rsidRDefault="008367DB" w:rsidP="008367DB">
            <w:pPr>
              <w:autoSpaceDE w:val="0"/>
              <w:autoSpaceDN w:val="0"/>
              <w:adjustRightInd w:val="0"/>
            </w:pPr>
            <w:r>
              <w:t>VPN</w:t>
            </w:r>
            <w:r>
              <w:tab/>
              <w:t>VPN Server dla min. 20 połączeń</w:t>
            </w:r>
          </w:p>
          <w:p w:rsidR="008367DB" w:rsidRDefault="008367DB" w:rsidP="008367DB">
            <w:pPr>
              <w:autoSpaceDE w:val="0"/>
              <w:autoSpaceDN w:val="0"/>
              <w:adjustRightInd w:val="0"/>
            </w:pPr>
            <w:r>
              <w:t>Gwarancja producenta</w:t>
            </w:r>
            <w:r>
              <w:tab/>
              <w:t>Min. 3 lata</w:t>
            </w:r>
          </w:p>
          <w:p w:rsidR="000947FB" w:rsidRDefault="008367DB" w:rsidP="008367DB">
            <w:pPr>
              <w:autoSpaceDE w:val="0"/>
              <w:autoSpaceDN w:val="0"/>
              <w:adjustRightInd w:val="0"/>
            </w:pPr>
            <w:r>
              <w:t>Dyski twarde</w:t>
            </w:r>
            <w:r>
              <w:tab/>
              <w:t>4x 4TB zalecane przez producenta urządzenia 7200RPM, 256MB cache oraz gwarancją min. 5 lat</w:t>
            </w:r>
          </w:p>
          <w:p w:rsidR="00A90827" w:rsidRDefault="00A90827" w:rsidP="008367DB">
            <w:pPr>
              <w:autoSpaceDE w:val="0"/>
              <w:autoSpaceDN w:val="0"/>
              <w:adjustRightInd w:val="0"/>
            </w:pPr>
          </w:p>
          <w:p w:rsidR="00A90827" w:rsidRDefault="00A90827" w:rsidP="008367DB">
            <w:pPr>
              <w:autoSpaceDE w:val="0"/>
              <w:autoSpaceDN w:val="0"/>
              <w:adjustRightInd w:val="0"/>
            </w:pPr>
          </w:p>
          <w:p w:rsidR="00A90827" w:rsidRDefault="00A90827" w:rsidP="008367DB">
            <w:pPr>
              <w:autoSpaceDE w:val="0"/>
              <w:autoSpaceDN w:val="0"/>
              <w:adjustRightInd w:val="0"/>
            </w:pPr>
          </w:p>
          <w:p w:rsidR="00A90827" w:rsidRDefault="00A90827" w:rsidP="008367DB">
            <w:pPr>
              <w:autoSpaceDE w:val="0"/>
              <w:autoSpaceDN w:val="0"/>
              <w:adjustRightInd w:val="0"/>
            </w:pPr>
          </w:p>
        </w:tc>
      </w:tr>
      <w:tr w:rsidR="008367DB" w:rsidRPr="00190A66" w:rsidTr="008367DB">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367DB" w:rsidRDefault="008367DB" w:rsidP="00372097">
            <w:r>
              <w:lastRenderedPageBreak/>
              <w:t>7</w:t>
            </w:r>
          </w:p>
        </w:tc>
        <w:tc>
          <w:tcPr>
            <w:tcW w:w="1843" w:type="dxa"/>
            <w:tcBorders>
              <w:top w:val="single" w:sz="4" w:space="0" w:color="auto"/>
              <w:left w:val="nil"/>
              <w:bottom w:val="single" w:sz="4" w:space="0" w:color="auto"/>
              <w:right w:val="single" w:sz="4" w:space="0" w:color="auto"/>
            </w:tcBorders>
            <w:shd w:val="clear" w:color="auto" w:fill="auto"/>
            <w:vAlign w:val="center"/>
          </w:tcPr>
          <w:p w:rsidR="008367DB" w:rsidRDefault="008367DB" w:rsidP="00A90827">
            <w:pPr>
              <w:rPr>
                <w:color w:val="000000"/>
              </w:rPr>
            </w:pPr>
            <w:r>
              <w:rPr>
                <w:color w:val="000000"/>
              </w:rPr>
              <w:t>Router WiF</w:t>
            </w:r>
            <w:r w:rsidR="00A90827">
              <w:rPr>
                <w:color w:val="000000"/>
              </w:rPr>
              <w:t>i</w:t>
            </w:r>
            <w:r>
              <w:rPr>
                <w:color w:val="000000"/>
              </w:rPr>
              <w:t xml:space="preserve"> USG zarządzany</w:t>
            </w:r>
          </w:p>
        </w:tc>
        <w:tc>
          <w:tcPr>
            <w:tcW w:w="567" w:type="dxa"/>
            <w:tcBorders>
              <w:top w:val="single" w:sz="4" w:space="0" w:color="auto"/>
              <w:left w:val="nil"/>
              <w:bottom w:val="single" w:sz="4" w:space="0" w:color="auto"/>
              <w:right w:val="single" w:sz="4" w:space="0" w:color="auto"/>
            </w:tcBorders>
            <w:shd w:val="clear" w:color="auto" w:fill="auto"/>
            <w:vAlign w:val="center"/>
          </w:tcPr>
          <w:p w:rsidR="008367DB" w:rsidRPr="00A26194" w:rsidRDefault="008367DB" w:rsidP="00C8254B">
            <w:pPr>
              <w:jc w:val="center"/>
            </w:pPr>
            <w:r>
              <w:t>7</w:t>
            </w:r>
          </w:p>
        </w:tc>
        <w:tc>
          <w:tcPr>
            <w:tcW w:w="7406" w:type="dxa"/>
            <w:tcBorders>
              <w:top w:val="single" w:sz="4" w:space="0" w:color="auto"/>
              <w:left w:val="nil"/>
              <w:bottom w:val="single" w:sz="4" w:space="0" w:color="auto"/>
              <w:right w:val="single" w:sz="4" w:space="0" w:color="auto"/>
            </w:tcBorders>
            <w:shd w:val="clear" w:color="auto" w:fill="auto"/>
            <w:vAlign w:val="center"/>
          </w:tcPr>
          <w:p w:rsidR="00A90827" w:rsidRDefault="00A90827" w:rsidP="00A90827">
            <w:r>
              <w:t>Router WIFI z Firewall/USG – parametry minimalne</w:t>
            </w:r>
          </w:p>
          <w:p w:rsidR="00A90827" w:rsidRDefault="00A90827" w:rsidP="00A90827">
            <w:r>
              <w:t>Klient PPPoE</w:t>
            </w:r>
          </w:p>
          <w:p w:rsidR="00A90827" w:rsidRDefault="00A90827" w:rsidP="00A90827">
            <w:r>
              <w:t>Klient DHCP</w:t>
            </w:r>
          </w:p>
          <w:p w:rsidR="00A90827" w:rsidRDefault="00A90827" w:rsidP="00A90827">
            <w:r>
              <w:t>Statyczny IP</w:t>
            </w:r>
          </w:p>
          <w:p w:rsidR="00A90827" w:rsidRDefault="00A90827" w:rsidP="00A90827">
            <w:r>
              <w:t>PPTP/L2TP</w:t>
            </w:r>
          </w:p>
          <w:p w:rsidR="00A90827" w:rsidRDefault="00A90827" w:rsidP="00A90827">
            <w:r>
              <w:t>Tagowanie 802.1Q VLAN</w:t>
            </w:r>
          </w:p>
          <w:p w:rsidR="00A90827" w:rsidRDefault="00A90827" w:rsidP="00A90827">
            <w:r>
              <w:t>Triple-Play</w:t>
            </w:r>
          </w:p>
          <w:p w:rsidR="00A90827" w:rsidRDefault="00A90827" w:rsidP="00A90827"/>
          <w:p w:rsidR="00A90827" w:rsidRDefault="00A90827" w:rsidP="00A90827">
            <w:r>
              <w:t>IPv6</w:t>
            </w:r>
          </w:p>
          <w:p w:rsidR="00A90827" w:rsidRDefault="00A90827" w:rsidP="00A90827">
            <w:r>
              <w:t>PPP</w:t>
            </w:r>
          </w:p>
          <w:p w:rsidR="00A90827" w:rsidRDefault="00A90827" w:rsidP="00A90827">
            <w:r>
              <w:t>Klient DHCPv6</w:t>
            </w:r>
          </w:p>
          <w:p w:rsidR="00A90827" w:rsidRDefault="00A90827" w:rsidP="00A90827">
            <w:r>
              <w:t>Statyczny IPv6</w:t>
            </w:r>
          </w:p>
          <w:p w:rsidR="00A90827" w:rsidRDefault="00A90827" w:rsidP="00A90827">
            <w:r>
              <w:t>TSPC</w:t>
            </w:r>
          </w:p>
          <w:p w:rsidR="00A90827" w:rsidRDefault="00A90827" w:rsidP="00A90827">
            <w:r>
              <w:t>AICCU (AYIYA/Heartbeat)</w:t>
            </w:r>
          </w:p>
          <w:p w:rsidR="00A90827" w:rsidRDefault="00A90827" w:rsidP="00A90827">
            <w:r>
              <w:t>6rd</w:t>
            </w:r>
          </w:p>
          <w:p w:rsidR="00A90827" w:rsidRDefault="00A90827" w:rsidP="00A90827">
            <w:r>
              <w:t>Tunel statyczny 6in4</w:t>
            </w:r>
          </w:p>
          <w:p w:rsidR="00A90827" w:rsidRDefault="00A90827" w:rsidP="00A90827"/>
          <w:p w:rsidR="00A90827" w:rsidRDefault="00A90827" w:rsidP="00A90827">
            <w:r>
              <w:t>Detekcja połączenia</w:t>
            </w:r>
          </w:p>
          <w:p w:rsidR="00A90827" w:rsidRDefault="00A90827" w:rsidP="00A90827">
            <w:r>
              <w:t>ARP</w:t>
            </w:r>
          </w:p>
          <w:p w:rsidR="00A90827" w:rsidRDefault="00A90827" w:rsidP="00A90827">
            <w:r>
              <w:t>Ping</w:t>
            </w:r>
          </w:p>
          <w:p w:rsidR="00A90827" w:rsidRDefault="00A90827" w:rsidP="00A90827"/>
          <w:p w:rsidR="00A90827" w:rsidRDefault="00A90827" w:rsidP="00A90827">
            <w:r>
              <w:t>Wysoka dostępność</w:t>
            </w:r>
          </w:p>
          <w:p w:rsidR="00A90827" w:rsidRDefault="00A90827" w:rsidP="00A90827">
            <w:r>
              <w:t>Metody: Active-Standby / Hot-Standby</w:t>
            </w:r>
          </w:p>
          <w:p w:rsidR="00A90827" w:rsidRDefault="00A90827" w:rsidP="00A90827">
            <w:r>
              <w:t>Automatyczna synchronizacja konfiguracji</w:t>
            </w:r>
          </w:p>
          <w:p w:rsidR="00A90827" w:rsidRDefault="00A90827" w:rsidP="00A90827">
            <w:r>
              <w:t>Współdzielenie klucza WCF</w:t>
            </w:r>
          </w:p>
          <w:p w:rsidR="00A90827" w:rsidRDefault="00A90827" w:rsidP="00A90827"/>
          <w:p w:rsidR="00A90827" w:rsidRDefault="00A90827" w:rsidP="00A90827">
            <w:r>
              <w:t>Zarządzanie LAN</w:t>
            </w:r>
          </w:p>
          <w:p w:rsidR="00A90827" w:rsidRDefault="00A90827" w:rsidP="00A90827">
            <w:r>
              <w:t>VLAN</w:t>
            </w:r>
          </w:p>
          <w:p w:rsidR="00A90827" w:rsidRDefault="00A90827" w:rsidP="00A90827">
            <w:r>
              <w:t>Obsługa do 16 VLAN</w:t>
            </w:r>
          </w:p>
          <w:p w:rsidR="00A90827" w:rsidRDefault="00A90827" w:rsidP="00A90827">
            <w:r>
              <w:t>VLANy tagowane 802.1Q</w:t>
            </w:r>
          </w:p>
          <w:p w:rsidR="00A90827" w:rsidRDefault="00A90827" w:rsidP="00A90827">
            <w:r>
              <w:t>VLANy portowe</w:t>
            </w:r>
          </w:p>
          <w:p w:rsidR="00A90827" w:rsidRDefault="00A90827" w:rsidP="00A90827"/>
          <w:p w:rsidR="00A90827" w:rsidRDefault="00A90827" w:rsidP="00A90827">
            <w:r>
              <w:t>Przypisywanie IP</w:t>
            </w:r>
          </w:p>
          <w:p w:rsidR="00A90827" w:rsidRDefault="00A90827" w:rsidP="00A90827">
            <w:r>
              <w:t>Obsługa do 8 podsieci</w:t>
            </w:r>
          </w:p>
          <w:p w:rsidR="00A90827" w:rsidRDefault="00A90827" w:rsidP="00A90827">
            <w:r>
              <w:t>Serwer DHCP</w:t>
            </w:r>
          </w:p>
          <w:p w:rsidR="00A90827" w:rsidRDefault="00A90827" w:rsidP="00A90827">
            <w:r>
              <w:t>Opcje DHCP</w:t>
            </w:r>
          </w:p>
          <w:p w:rsidR="00A90827" w:rsidRDefault="00A90827" w:rsidP="00A90827">
            <w:r>
              <w:t>Przypisz IP do MAC</w:t>
            </w:r>
          </w:p>
          <w:p w:rsidR="00A90827" w:rsidRDefault="00A90827" w:rsidP="00A90827">
            <w:r>
              <w:t>Wsparcie puli DHCP 1022 dla podsieci 1-3</w:t>
            </w:r>
          </w:p>
          <w:p w:rsidR="00A90827" w:rsidRDefault="00A90827" w:rsidP="00A90827"/>
          <w:p w:rsidR="00A90827" w:rsidRDefault="00A90827" w:rsidP="00A90827">
            <w:r>
              <w:t>Bezpieczeństwo</w:t>
            </w:r>
          </w:p>
          <w:p w:rsidR="00A90827" w:rsidRDefault="00A90827" w:rsidP="00A90827">
            <w:r>
              <w:t>Uwierzytelnianie przewodowe 802.1x</w:t>
            </w:r>
          </w:p>
          <w:p w:rsidR="00A90827" w:rsidRDefault="00A90827" w:rsidP="00A90827"/>
          <w:p w:rsidR="00A90827" w:rsidRDefault="00A90827" w:rsidP="00A90827">
            <w:r>
              <w:t>Kontrola DNS</w:t>
            </w:r>
          </w:p>
          <w:p w:rsidR="00A90827" w:rsidRDefault="00A90827" w:rsidP="00A90827">
            <w:r>
              <w:t>Lokalny serwer nazw</w:t>
            </w:r>
          </w:p>
          <w:p w:rsidR="00A90827" w:rsidRDefault="00A90827" w:rsidP="00A90827">
            <w:r>
              <w:t>Warunkowe przesyłanie dalej zapytań DNS</w:t>
            </w:r>
          </w:p>
          <w:p w:rsidR="00A90827" w:rsidRDefault="00A90827" w:rsidP="00A90827"/>
          <w:p w:rsidR="00A90827" w:rsidRDefault="00A90827" w:rsidP="00A90827">
            <w:r>
              <w:t>Routing</w:t>
            </w:r>
          </w:p>
          <w:p w:rsidR="00A90827" w:rsidRDefault="00A90827" w:rsidP="00A90827">
            <w:r>
              <w:t>Trasy statyczne</w:t>
            </w:r>
          </w:p>
          <w:p w:rsidR="00A90827" w:rsidRDefault="00A90827" w:rsidP="00A90827">
            <w:r>
              <w:t>40 tras statycznych IPv4</w:t>
            </w:r>
          </w:p>
          <w:p w:rsidR="00A90827" w:rsidRDefault="00A90827" w:rsidP="00A90827">
            <w:r>
              <w:t>40 tras statycznych IPv6</w:t>
            </w:r>
          </w:p>
          <w:p w:rsidR="00A90827" w:rsidRDefault="00A90827" w:rsidP="00A90827">
            <w:r>
              <w:lastRenderedPageBreak/>
              <w:t>Routing pomiędzy podsieciami</w:t>
            </w:r>
          </w:p>
          <w:p w:rsidR="00A90827" w:rsidRDefault="00A90827" w:rsidP="00A90827"/>
          <w:p w:rsidR="00A90827" w:rsidRDefault="00A90827" w:rsidP="00A90827">
            <w:r>
              <w:t>Routing dynamiczny</w:t>
            </w:r>
          </w:p>
          <w:p w:rsidR="00A90827" w:rsidRDefault="00A90827" w:rsidP="00A90827">
            <w:r>
              <w:t>RIP v2</w:t>
            </w:r>
          </w:p>
          <w:p w:rsidR="00A90827" w:rsidRDefault="00A90827" w:rsidP="00A90827">
            <w:r>
              <w:t>BGP</w:t>
            </w:r>
          </w:p>
          <w:p w:rsidR="00A90827" w:rsidRDefault="00A90827" w:rsidP="00A90827"/>
          <w:p w:rsidR="00A90827" w:rsidRDefault="00A90827" w:rsidP="00A90827">
            <w:r>
              <w:t>Polityka routingu</w:t>
            </w:r>
          </w:p>
          <w:p w:rsidR="00A90827" w:rsidRDefault="00A90827" w:rsidP="00A90827">
            <w:r>
              <w:t>50 wpisów polityki routingu</w:t>
            </w:r>
          </w:p>
          <w:p w:rsidR="00A90827" w:rsidRDefault="00A90827" w:rsidP="00A90827">
            <w:r>
              <w:t>Kryteria: protokół, źródłowy IP, docelowy IP, nazwa domeny docelowej, kraj docelowy, port docelowy</w:t>
            </w:r>
          </w:p>
          <w:p w:rsidR="00A90827" w:rsidRDefault="00A90827" w:rsidP="00A90827">
            <w:r>
              <w:t>Opcje failover</w:t>
            </w:r>
          </w:p>
          <w:p w:rsidR="00A90827" w:rsidRDefault="00A90827" w:rsidP="00A90827"/>
          <w:p w:rsidR="00A90827" w:rsidRDefault="00A90827" w:rsidP="00A90827">
            <w:r>
              <w:t>VPN</w:t>
            </w:r>
          </w:p>
          <w:p w:rsidR="00A90827" w:rsidRDefault="00A90827" w:rsidP="00A90827">
            <w:r>
              <w:t>Maksymalna liczba tuneli</w:t>
            </w:r>
          </w:p>
          <w:p w:rsidR="00A90827" w:rsidRDefault="00A90827" w:rsidP="00A90827">
            <w:r>
              <w:t>50 (w tym 25 tuneli SSL VPN/OpenVPN)</w:t>
            </w:r>
          </w:p>
          <w:p w:rsidR="00A90827" w:rsidRDefault="00A90827" w:rsidP="00A90827"/>
          <w:p w:rsidR="00A90827" w:rsidRDefault="00A90827" w:rsidP="00A90827">
            <w:r>
              <w:t>Protokoły</w:t>
            </w:r>
          </w:p>
          <w:p w:rsidR="00A90827" w:rsidRDefault="00A90827" w:rsidP="00A90827">
            <w:r>
              <w:t>PPTP, L2TP, IPsec, L2TP over IPsec, SSL, GRE, IKEv2, IKEv2-EAP, IPsec-XAuth, OpenVPN</w:t>
            </w:r>
          </w:p>
          <w:p w:rsidR="00A90827" w:rsidRDefault="00A90827" w:rsidP="00A90827"/>
          <w:p w:rsidR="00A90827" w:rsidRDefault="00A90827" w:rsidP="00A90827">
            <w:r>
              <w:t>Szyfrowanie</w:t>
            </w:r>
          </w:p>
          <w:p w:rsidR="00A90827" w:rsidRDefault="00A90827" w:rsidP="00A90827">
            <w:r>
              <w:t>MPPE</w:t>
            </w:r>
          </w:p>
          <w:p w:rsidR="00A90827" w:rsidRDefault="00A90827" w:rsidP="00A90827">
            <w:r>
              <w:t>DES, 3DES, AES128, AES192, AES256</w:t>
            </w:r>
          </w:p>
          <w:p w:rsidR="00A90827" w:rsidRDefault="00A90827" w:rsidP="00A90827"/>
          <w:p w:rsidR="00A90827" w:rsidRDefault="00A90827" w:rsidP="00A90827">
            <w:r>
              <w:t>Uwierzytelnianie</w:t>
            </w:r>
          </w:p>
          <w:p w:rsidR="00A90827" w:rsidRDefault="00A90827" w:rsidP="00A90827">
            <w:r>
              <w:t>PAP, CHAP, MS-CHAP, MS-CHAPv2</w:t>
            </w:r>
          </w:p>
          <w:p w:rsidR="00A90827" w:rsidRDefault="00A90827" w:rsidP="00A90827">
            <w:r>
              <w:t>SHA1, SHA256</w:t>
            </w:r>
          </w:p>
          <w:p w:rsidR="00A90827" w:rsidRDefault="00A90827" w:rsidP="00A90827">
            <w:r>
              <w:t>Klucz PSK, podpis cyfrowy (X.509)</w:t>
            </w:r>
          </w:p>
          <w:p w:rsidR="00A90827" w:rsidRDefault="00A90827" w:rsidP="00A90827">
            <w:r>
              <w:t>mOTP</w:t>
            </w:r>
          </w:p>
          <w:p w:rsidR="00A90827" w:rsidRDefault="00A90827" w:rsidP="00A90827">
            <w:r>
              <w:t>Lokalna baza danych, RADIUS, LDAP</w:t>
            </w:r>
          </w:p>
          <w:p w:rsidR="00A90827" w:rsidRDefault="00A90827" w:rsidP="00A90827"/>
          <w:p w:rsidR="00A90827" w:rsidRDefault="00A90827" w:rsidP="00A90827">
            <w:r>
              <w:t>Zaawansowane funkcjonalności</w:t>
            </w:r>
          </w:p>
          <w:p w:rsidR="00A90827" w:rsidRDefault="00A90827" w:rsidP="00A90827">
            <w:r>
              <w:t>Wsparcie topologii Hub-and-Spoke</w:t>
            </w:r>
          </w:p>
          <w:p w:rsidR="00A90827" w:rsidRDefault="00A90827" w:rsidP="00A90827">
            <w:r>
              <w:t>Redundacja VPN dla Load Balancing lub Failover</w:t>
            </w:r>
          </w:p>
          <w:p w:rsidR="00A90827" w:rsidRDefault="00A90827" w:rsidP="00A90827">
            <w:r>
              <w:t>NAT-Traversal (NAT-T)</w:t>
            </w:r>
          </w:p>
          <w:p w:rsidR="00A90827" w:rsidRDefault="00A90827" w:rsidP="00A90827">
            <w:r>
              <w:t>Dead Peer Detection (DPD)</w:t>
            </w:r>
          </w:p>
          <w:p w:rsidR="00A90827" w:rsidRDefault="00A90827" w:rsidP="00A90827">
            <w:r>
              <w:t>Single-Armed VPN</w:t>
            </w:r>
          </w:p>
          <w:p w:rsidR="00A90827" w:rsidRDefault="00A90827" w:rsidP="00A90827">
            <w:r>
              <w:t>VPN Matcher</w:t>
            </w:r>
          </w:p>
          <w:p w:rsidR="00A90827" w:rsidRDefault="00A90827" w:rsidP="00A90827"/>
          <w:p w:rsidR="00A90827" w:rsidRDefault="00A90827" w:rsidP="00A90827">
            <w:r>
              <w:t>Firewall</w:t>
            </w:r>
          </w:p>
          <w:p w:rsidR="00A90827" w:rsidRDefault="00A90827" w:rsidP="00A90827">
            <w:r>
              <w:t>NAT</w:t>
            </w:r>
          </w:p>
          <w:p w:rsidR="00A90827" w:rsidRDefault="00A90827" w:rsidP="00A90827">
            <w:r>
              <w:t>Przekierowania portów: pojedyńczy / zakres</w:t>
            </w:r>
          </w:p>
          <w:p w:rsidR="00A90827" w:rsidRDefault="00A90827" w:rsidP="00A90827">
            <w:r>
              <w:t>Otwarte porty</w:t>
            </w:r>
          </w:p>
          <w:p w:rsidR="00A90827" w:rsidRDefault="00A90827" w:rsidP="00A90827">
            <w:r>
              <w:t>Port Triggering</w:t>
            </w:r>
          </w:p>
          <w:p w:rsidR="00A90827" w:rsidRDefault="00A90827" w:rsidP="00A90827">
            <w:r>
              <w:t>Hosty DMZ</w:t>
            </w:r>
          </w:p>
          <w:p w:rsidR="00A90827" w:rsidRDefault="00A90827" w:rsidP="00A90827">
            <w:r>
              <w:t>ALG: SIP, RTSP, FTP, TFTP, H.323</w:t>
            </w:r>
          </w:p>
          <w:p w:rsidR="00A90827" w:rsidRDefault="00A90827" w:rsidP="00A90827">
            <w:r>
              <w:t>VPN Pass-Through: PPTP, L2TP, IPsec</w:t>
            </w:r>
          </w:p>
          <w:p w:rsidR="00A90827" w:rsidRDefault="00A90827" w:rsidP="00A90827">
            <w:r>
              <w:t>UPnP</w:t>
            </w:r>
          </w:p>
          <w:p w:rsidR="00A90827" w:rsidRDefault="00A90827" w:rsidP="00A90827"/>
          <w:p w:rsidR="00A90827" w:rsidRDefault="00A90827" w:rsidP="00A90827">
            <w:r>
              <w:t>Filtr</w:t>
            </w:r>
          </w:p>
          <w:p w:rsidR="00A90827" w:rsidRDefault="00A90827" w:rsidP="00A90827">
            <w:r>
              <w:t>Polityka firewall oparta na IP</w:t>
            </w:r>
          </w:p>
          <w:p w:rsidR="00A90827" w:rsidRDefault="00A90827" w:rsidP="00A90827">
            <w:r>
              <w:lastRenderedPageBreak/>
              <w:t>Polityka firewall oparta na użytkowniku</w:t>
            </w:r>
          </w:p>
          <w:p w:rsidR="00A90827" w:rsidRDefault="00A90827" w:rsidP="00A90827">
            <w:r>
              <w:t>Konfiguracja oparta na obiektach</w:t>
            </w:r>
          </w:p>
          <w:p w:rsidR="00A90827" w:rsidRDefault="00A90827" w:rsidP="00A90827">
            <w:r>
              <w:t>Harmonogram działania</w:t>
            </w:r>
          </w:p>
          <w:p w:rsidR="00A90827" w:rsidRDefault="00A90827" w:rsidP="00A90827"/>
          <w:p w:rsidR="00A90827" w:rsidRDefault="00A90827" w:rsidP="00A90827">
            <w:r>
              <w:t>Filtrowanie treści</w:t>
            </w:r>
          </w:p>
          <w:p w:rsidR="00A90827" w:rsidRDefault="00A90827" w:rsidP="00A90827">
            <w:r>
              <w:t>Filtrowanie słów kluczowych URL</w:t>
            </w:r>
          </w:p>
          <w:p w:rsidR="00A90827" w:rsidRDefault="00A90827" w:rsidP="00A90827">
            <w:r>
              <w:t>Kontrola aplikacji</w:t>
            </w:r>
          </w:p>
          <w:p w:rsidR="00A90827" w:rsidRDefault="00A90827" w:rsidP="00A90827">
            <w:r>
              <w:t>Filtrowanie kategorii stron (wymagana licencja)</w:t>
            </w:r>
          </w:p>
          <w:p w:rsidR="00A90827" w:rsidRDefault="00A90827" w:rsidP="00A90827">
            <w:r>
              <w:t>Filtrowanie DNS</w:t>
            </w:r>
          </w:p>
          <w:p w:rsidR="00A90827" w:rsidRDefault="00A90827" w:rsidP="00A90827">
            <w:r>
              <w:t>Filtrowanie na podstawie cech Web</w:t>
            </w:r>
          </w:p>
          <w:p w:rsidR="00A90827" w:rsidRDefault="00A90827" w:rsidP="00A90827"/>
          <w:p w:rsidR="00A90827" w:rsidRDefault="00A90827" w:rsidP="00A90827">
            <w:r>
              <w:t>Ochrona przed atakami</w:t>
            </w:r>
          </w:p>
          <w:p w:rsidR="00A90827" w:rsidRDefault="00A90827" w:rsidP="00A90827">
            <w:r>
              <w:t>Ochrona DoS</w:t>
            </w:r>
          </w:p>
          <w:p w:rsidR="00A90827" w:rsidRDefault="00A90827" w:rsidP="00A90827"/>
          <w:p w:rsidR="00A90827" w:rsidRDefault="00A90827" w:rsidP="00A90827">
            <w:r>
              <w:t>Zarządzanie pasmem</w:t>
            </w:r>
          </w:p>
          <w:p w:rsidR="00A90827" w:rsidRDefault="00A90827" w:rsidP="00A90827">
            <w:r>
              <w:t>Zarządzanie przepustowością</w:t>
            </w:r>
          </w:p>
          <w:p w:rsidR="00A90827" w:rsidRDefault="00A90827" w:rsidP="00A90827">
            <w:r>
              <w:t>Limit sesji</w:t>
            </w:r>
          </w:p>
          <w:p w:rsidR="00A90827" w:rsidRDefault="00A90827" w:rsidP="00A90827">
            <w:r>
              <w:t>Limit pasma</w:t>
            </w:r>
          </w:p>
          <w:p w:rsidR="00A90827" w:rsidRDefault="00A90827" w:rsidP="00A90827">
            <w:r>
              <w:t>Polityka oparta na IP</w:t>
            </w:r>
          </w:p>
          <w:p w:rsidR="00A90827" w:rsidRDefault="00A90827" w:rsidP="00A90827">
            <w:r>
              <w:t>Harmonogram działania</w:t>
            </w:r>
          </w:p>
          <w:p w:rsidR="00A90827" w:rsidRDefault="00A90827" w:rsidP="00A90827"/>
          <w:p w:rsidR="00A90827" w:rsidRDefault="00A90827" w:rsidP="00A90827">
            <w:r>
              <w:t>Jakość usług</w:t>
            </w:r>
          </w:p>
          <w:p w:rsidR="00A90827" w:rsidRDefault="00A90827" w:rsidP="00A90827">
            <w:r>
              <w:t>QoS warstwy 3 (TOS/DSCP)</w:t>
            </w:r>
          </w:p>
          <w:p w:rsidR="00A90827" w:rsidRDefault="00A90827" w:rsidP="00A90827">
            <w:r>
              <w:t>QoS warstwy 2 (802.1p)</w:t>
            </w:r>
          </w:p>
          <w:p w:rsidR="00A90827" w:rsidRDefault="00A90827" w:rsidP="00A90827">
            <w:r>
              <w:t>4-poziomowa priorytetyzacja w oparciu o klasyfikację użytkownika</w:t>
            </w:r>
          </w:p>
          <w:p w:rsidR="00A90827" w:rsidRDefault="00A90827" w:rsidP="00A90827">
            <w:r>
              <w:t>Pożyczanie pasma</w:t>
            </w:r>
          </w:p>
          <w:p w:rsidR="00A90827" w:rsidRDefault="00A90827" w:rsidP="00A90827">
            <w:r>
              <w:t>Gwarantowane pasmo dla ruchu VoIP</w:t>
            </w:r>
          </w:p>
          <w:p w:rsidR="00A90827" w:rsidRDefault="00A90827" w:rsidP="00A90827">
            <w:r>
              <w:t>QoS dla aplikacji</w:t>
            </w:r>
          </w:p>
          <w:p w:rsidR="00A90827" w:rsidRDefault="00A90827" w:rsidP="00A90827"/>
          <w:p w:rsidR="00A90827" w:rsidRDefault="00A90827" w:rsidP="00A90827">
            <w:r>
              <w:t>Cechy sieciowe</w:t>
            </w:r>
          </w:p>
          <w:p w:rsidR="00A90827" w:rsidRDefault="00A90827" w:rsidP="00A90827">
            <w:r>
              <w:t>Dynamiczny DNS</w:t>
            </w:r>
          </w:p>
          <w:p w:rsidR="00A90827" w:rsidRDefault="00A90827" w:rsidP="00A90827">
            <w:r>
              <w:t>DNS Security (DNSSEC)</w:t>
            </w:r>
          </w:p>
          <w:p w:rsidR="00A90827" w:rsidRDefault="00A90827" w:rsidP="00A90827">
            <w:r>
              <w:t>Bonjour</w:t>
            </w:r>
          </w:p>
          <w:p w:rsidR="00A90827" w:rsidRDefault="00A90827" w:rsidP="00A90827">
            <w:r>
              <w:t>IGMP Proxy</w:t>
            </w:r>
          </w:p>
          <w:p w:rsidR="00A90827" w:rsidRDefault="00A90827" w:rsidP="00A90827">
            <w:r>
              <w:t>IGMP Snooping</w:t>
            </w:r>
          </w:p>
          <w:p w:rsidR="00A90827" w:rsidRDefault="00A90827" w:rsidP="00A90827">
            <w:r>
              <w:t>Współdzielenie plików poprzez SMB</w:t>
            </w:r>
          </w:p>
          <w:p w:rsidR="00A90827" w:rsidRDefault="00A90827" w:rsidP="00A90827"/>
          <w:p w:rsidR="00A90827" w:rsidRDefault="00A90827" w:rsidP="00A90827">
            <w:r>
              <w:t>Uwierzytelnianie użytkowników</w:t>
            </w:r>
          </w:p>
          <w:p w:rsidR="00A90827" w:rsidRDefault="00A90827" w:rsidP="00A90827">
            <w:r>
              <w:t>Lokalna baza danych</w:t>
            </w:r>
          </w:p>
          <w:p w:rsidR="00A90827" w:rsidRDefault="00A90827" w:rsidP="00A90827">
            <w:r>
              <w:t>Serwer RADIUS</w:t>
            </w:r>
          </w:p>
          <w:p w:rsidR="00A90827" w:rsidRDefault="00A90827" w:rsidP="00A90827">
            <w:r>
              <w:t>Active Directory/LDAP</w:t>
            </w:r>
          </w:p>
          <w:p w:rsidR="00A90827" w:rsidRDefault="00A90827" w:rsidP="00A90827">
            <w:r>
              <w:t>TACACS+</w:t>
            </w:r>
          </w:p>
          <w:p w:rsidR="00A90827" w:rsidRDefault="00A90827" w:rsidP="00A90827">
            <w:r>
              <w:t>Wewnętrzny serwer RADIUS</w:t>
            </w:r>
          </w:p>
          <w:p w:rsidR="00A90827" w:rsidRDefault="00A90827" w:rsidP="00A90827"/>
          <w:p w:rsidR="00A90827" w:rsidRDefault="00A90827" w:rsidP="00A90827">
            <w:r>
              <w:t>Sieć bezprzewodowa</w:t>
            </w:r>
          </w:p>
          <w:p w:rsidR="00A90827" w:rsidRDefault="00A90827" w:rsidP="00A90827">
            <w:r>
              <w:t>Standardy</w:t>
            </w:r>
          </w:p>
          <w:p w:rsidR="00A90827" w:rsidRDefault="00A90827" w:rsidP="00A90827">
            <w:r>
              <w:t>802.11 b/g/n (2.4 GHz)</w:t>
            </w:r>
          </w:p>
          <w:p w:rsidR="00A90827" w:rsidRDefault="00A90827" w:rsidP="00A90827">
            <w:r>
              <w:t>802.11a/n/ac/ac Wave-2 (5 GHz)</w:t>
            </w:r>
          </w:p>
          <w:p w:rsidR="00A90827" w:rsidRDefault="00A90827" w:rsidP="00A90827">
            <w:r>
              <w:t>2×2 MU-MIMO (5 GHz)</w:t>
            </w:r>
          </w:p>
          <w:p w:rsidR="00A90827" w:rsidRDefault="00A90827" w:rsidP="00A90827">
            <w:r>
              <w:t>TX Beam Forming (5G)</w:t>
            </w:r>
          </w:p>
          <w:p w:rsidR="00A90827" w:rsidRDefault="00A90827" w:rsidP="00A90827"/>
          <w:p w:rsidR="00A90827" w:rsidRDefault="00A90827" w:rsidP="00A90827">
            <w:r>
              <w:lastRenderedPageBreak/>
              <w:t>Częstotliwość 2.4 GHz (802.11b/g/n)</w:t>
            </w:r>
          </w:p>
          <w:p w:rsidR="00A90827" w:rsidRDefault="00A90827" w:rsidP="00A90827">
            <w:r>
              <w:t xml:space="preserve">2.412 ~ 2.472 GHz </w:t>
            </w:r>
          </w:p>
          <w:p w:rsidR="00A90827" w:rsidRDefault="00A90827" w:rsidP="00A90827"/>
          <w:p w:rsidR="00A90827" w:rsidRDefault="00A90827" w:rsidP="00A90827">
            <w:r>
              <w:t>Częstotliwość 5 GHz (802.11a/n/ac)</w:t>
            </w:r>
          </w:p>
          <w:p w:rsidR="00A90827" w:rsidRDefault="00A90827" w:rsidP="00A90827">
            <w:r>
              <w:t>5.150 – 5.250 GHz oraz 5.470 – 5.725 GHz</w:t>
            </w:r>
          </w:p>
          <w:p w:rsidR="00A90827" w:rsidRDefault="00A90827" w:rsidP="00A90827"/>
          <w:p w:rsidR="00A90827" w:rsidRDefault="00A90827" w:rsidP="00A90827">
            <w:r>
              <w:t>Maksymalna moc transmisji</w:t>
            </w:r>
          </w:p>
          <w:p w:rsidR="00A90827" w:rsidRDefault="00A90827" w:rsidP="00A90827">
            <w:r>
              <w:t>2.4 GHz: 19 dBm</w:t>
            </w:r>
          </w:p>
          <w:p w:rsidR="00A90827" w:rsidRDefault="00A90827" w:rsidP="00A90827">
            <w:r>
              <w:t>5 GHz: 22 dBm</w:t>
            </w:r>
          </w:p>
          <w:p w:rsidR="00A90827" w:rsidRDefault="00A90827" w:rsidP="00A90827"/>
          <w:p w:rsidR="00A90827" w:rsidRDefault="00A90827" w:rsidP="00A90827">
            <w:r>
              <w:t>SSID</w:t>
            </w:r>
          </w:p>
          <w:p w:rsidR="00A90827" w:rsidRDefault="00A90827" w:rsidP="00A90827">
            <w:r>
              <w:t>Obsługa do 4 SSID dla każdej częstotliwości</w:t>
            </w:r>
          </w:p>
          <w:p w:rsidR="00A90827" w:rsidRDefault="00A90827" w:rsidP="00A90827">
            <w:r>
              <w:t>SSID oparte na 802.1Q VLAN</w:t>
            </w:r>
          </w:p>
          <w:p w:rsidR="00A90827" w:rsidRDefault="00A90827" w:rsidP="00A90827"/>
          <w:p w:rsidR="00A90827" w:rsidRDefault="00A90827" w:rsidP="00A90827">
            <w:r>
              <w:t>Zarządzanie interfejsem bezprzewodowym</w:t>
            </w:r>
          </w:p>
          <w:p w:rsidR="00A90827" w:rsidRDefault="00A90827" w:rsidP="00A90827">
            <w:r>
              <w:t>Automatyczny wybór kanału</w:t>
            </w:r>
          </w:p>
          <w:p w:rsidR="00A90827" w:rsidRDefault="00A90827" w:rsidP="00A90827">
            <w:r>
              <w:t>Automatyczna szerokość kanału</w:t>
            </w:r>
          </w:p>
          <w:p w:rsidR="00A90827" w:rsidRDefault="00A90827" w:rsidP="00A90827">
            <w:r>
              <w:t>Harmonogram sieci Wi-Fi</w:t>
            </w:r>
          </w:p>
          <w:p w:rsidR="00A90827" w:rsidRDefault="00A90827" w:rsidP="00A90827"/>
          <w:p w:rsidR="00A90827" w:rsidRDefault="00A90827" w:rsidP="00A90827">
            <w:r>
              <w:t>Bezpieczeństwo sieci</w:t>
            </w:r>
          </w:p>
          <w:p w:rsidR="00A90827" w:rsidRDefault="00A90827" w:rsidP="00A90827">
            <w:r>
              <w:t>WEP, WEP-802.1x, WPA-PSK, WPA-802.1x, WPA2-PSK, WPA2-802.1x</w:t>
            </w:r>
          </w:p>
          <w:p w:rsidR="00A90827" w:rsidRDefault="00A90827" w:rsidP="00A90827">
            <w:r>
              <w:t>Ukryte SSID</w:t>
            </w:r>
          </w:p>
          <w:p w:rsidR="00A90827" w:rsidRDefault="00A90827" w:rsidP="00A90827">
            <w:r>
              <w:t>Izolacja klientów</w:t>
            </w:r>
          </w:p>
          <w:p w:rsidR="00A90827" w:rsidRDefault="00A90827" w:rsidP="00A90827">
            <w:r>
              <w:t>Kontrola dostępu dla każdego SSID</w:t>
            </w:r>
          </w:p>
          <w:p w:rsidR="00A90827" w:rsidRDefault="00A90827" w:rsidP="00A90827">
            <w:r>
              <w:t>WPS</w:t>
            </w:r>
          </w:p>
          <w:p w:rsidR="00A90827" w:rsidRDefault="00A90827" w:rsidP="00A90827"/>
          <w:p w:rsidR="00A90827" w:rsidRDefault="00A90827" w:rsidP="00A90827">
            <w:r>
              <w:t>Zaawansowane funkcjonalności</w:t>
            </w:r>
          </w:p>
          <w:p w:rsidR="00A90827" w:rsidRDefault="00A90827" w:rsidP="00A90827">
            <w:r>
              <w:t>Limit pasma dla stacji</w:t>
            </w:r>
          </w:p>
          <w:p w:rsidR="00A90827" w:rsidRDefault="00A90827" w:rsidP="00A90827">
            <w:r>
              <w:t>Air</w:t>
            </w:r>
            <w:r w:rsidR="004D5F9D">
              <w:t xml:space="preserve"> </w:t>
            </w:r>
            <w:r>
              <w:t>Time Fairness</w:t>
            </w:r>
          </w:p>
          <w:p w:rsidR="00A90827" w:rsidRDefault="00A90827" w:rsidP="00A90827">
            <w:r>
              <w:t>Sterowanie pasmem</w:t>
            </w:r>
          </w:p>
          <w:p w:rsidR="00A90827" w:rsidRDefault="00A90827" w:rsidP="00A90827">
            <w:r>
              <w:t>WMM</w:t>
            </w:r>
          </w:p>
          <w:p w:rsidR="00A90827" w:rsidRDefault="00A90827" w:rsidP="00A90827"/>
          <w:p w:rsidR="00A90827" w:rsidRDefault="00A90827" w:rsidP="00A90827">
            <w:r>
              <w:t>WDS</w:t>
            </w:r>
          </w:p>
          <w:p w:rsidR="00A90827" w:rsidRDefault="00A90827" w:rsidP="00A90827">
            <w:r>
              <w:t>5GHz</w:t>
            </w:r>
          </w:p>
          <w:p w:rsidR="00A90827" w:rsidRDefault="00A90827" w:rsidP="00A90827">
            <w:r>
              <w:t>Repeater</w:t>
            </w:r>
          </w:p>
          <w:p w:rsidR="00A90827" w:rsidRDefault="00A90827" w:rsidP="00A90827"/>
          <w:p w:rsidR="00A90827" w:rsidRDefault="00A90827" w:rsidP="00A90827">
            <w:r>
              <w:t>Zarządzanie</w:t>
            </w:r>
          </w:p>
          <w:p w:rsidR="00A90827" w:rsidRDefault="00A90827" w:rsidP="00A90827">
            <w:r>
              <w:t>Konfiguracja</w:t>
            </w:r>
          </w:p>
          <w:p w:rsidR="00A90827" w:rsidRDefault="00A90827" w:rsidP="00A90827">
            <w:r>
              <w:t>Interfejs Web: HTTP, HTTPS</w:t>
            </w:r>
          </w:p>
          <w:p w:rsidR="00A90827" w:rsidRDefault="00A90827" w:rsidP="00A90827">
            <w:r>
              <w:t>Interfejs CLI: Telnet, SSH</w:t>
            </w:r>
          </w:p>
          <w:p w:rsidR="00A90827" w:rsidRDefault="00A90827" w:rsidP="00A90827">
            <w:r>
              <w:t>Import i eksport pliku konfiguracyjnego</w:t>
            </w:r>
          </w:p>
          <w:p w:rsidR="00A90827" w:rsidRDefault="00A90827" w:rsidP="00A90827"/>
          <w:p w:rsidR="00A90827" w:rsidRDefault="00A90827" w:rsidP="00A90827">
            <w:r>
              <w:t>Aktualizacja firmware</w:t>
            </w:r>
          </w:p>
          <w:p w:rsidR="00A90827" w:rsidRDefault="00A90827" w:rsidP="00A90827">
            <w:r>
              <w:t>TFTP, HTTP, TR-069</w:t>
            </w:r>
          </w:p>
          <w:p w:rsidR="00A90827" w:rsidRDefault="00A90827" w:rsidP="00A90827"/>
          <w:p w:rsidR="00A90827" w:rsidRDefault="00A90827" w:rsidP="00A90827">
            <w:r>
              <w:t>Kontrola dostępu administratora</w:t>
            </w:r>
          </w:p>
          <w:p w:rsidR="00A90827" w:rsidRDefault="00A90827" w:rsidP="00A90827">
            <w:r>
              <w:t>2 poziomy dostępu administratora</w:t>
            </w:r>
          </w:p>
          <w:p w:rsidR="00A90827" w:rsidRDefault="00A90827" w:rsidP="00A90827">
            <w:r>
              <w:t>Dostęp z Internetu</w:t>
            </w:r>
          </w:p>
          <w:p w:rsidR="00A90827" w:rsidRDefault="00A90827" w:rsidP="00A90827">
            <w:r>
              <w:t>Lista dostępu</w:t>
            </w:r>
          </w:p>
          <w:p w:rsidR="00A90827" w:rsidRDefault="00A90827" w:rsidP="00A90827">
            <w:r>
              <w:t>Ochrona przed atakami Brute Force</w:t>
            </w:r>
          </w:p>
          <w:p w:rsidR="00A90827" w:rsidRDefault="00A90827" w:rsidP="00A90827"/>
          <w:p w:rsidR="00A90827" w:rsidRDefault="00A90827" w:rsidP="00A90827">
            <w:r>
              <w:lastRenderedPageBreak/>
              <w:t>Monitoring</w:t>
            </w:r>
          </w:p>
          <w:p w:rsidR="00A90827" w:rsidRDefault="00A90827" w:rsidP="00A90827">
            <w:r>
              <w:t>Dashboard</w:t>
            </w:r>
          </w:p>
          <w:p w:rsidR="00A90827" w:rsidRDefault="00A90827" w:rsidP="00A90827">
            <w:r>
              <w:t>Syslog</w:t>
            </w:r>
          </w:p>
          <w:p w:rsidR="00A90827" w:rsidRDefault="00A90827" w:rsidP="00A90827">
            <w:r>
              <w:t>Alarm SMS/Email</w:t>
            </w:r>
          </w:p>
          <w:p w:rsidR="00A90827" w:rsidRDefault="00A90827" w:rsidP="00A90827">
            <w:r>
              <w:t>SNMP v2, v3</w:t>
            </w:r>
          </w:p>
          <w:p w:rsidR="00A90827" w:rsidRDefault="00A90827" w:rsidP="00A90827">
            <w:r>
              <w:t>Port Mirroring</w:t>
            </w:r>
          </w:p>
          <w:p w:rsidR="00A90827" w:rsidRDefault="00A90827" w:rsidP="00A90827"/>
          <w:p w:rsidR="00A90827" w:rsidRDefault="00A90827" w:rsidP="00A90827">
            <w:r>
              <w:t>Specyfikacja</w:t>
            </w:r>
          </w:p>
          <w:p w:rsidR="00A90827" w:rsidRDefault="00A90827" w:rsidP="00A90827">
            <w:r>
              <w:t>Porty</w:t>
            </w:r>
          </w:p>
          <w:p w:rsidR="00A90827" w:rsidRDefault="00A90827" w:rsidP="00A90827">
            <w:r>
              <w:t>WAN:</w:t>
            </w:r>
          </w:p>
          <w:p w:rsidR="00A90827" w:rsidRDefault="00A90827" w:rsidP="00A90827">
            <w:r>
              <w:t>2 porty 10/100/1000Base-T RJ-45</w:t>
            </w:r>
          </w:p>
          <w:p w:rsidR="00A90827" w:rsidRDefault="00A90827" w:rsidP="00A90827">
            <w:r>
              <w:t>LAN:</w:t>
            </w:r>
          </w:p>
          <w:p w:rsidR="00A90827" w:rsidRDefault="00A90827" w:rsidP="00A90827">
            <w:r>
              <w:t>5 portów 10/100/1000Base-T RJ-45</w:t>
            </w:r>
          </w:p>
          <w:p w:rsidR="00A90827" w:rsidRDefault="00A90827" w:rsidP="00A90827">
            <w:r>
              <w:t>USB:</w:t>
            </w:r>
          </w:p>
          <w:p w:rsidR="00A90827" w:rsidRDefault="00A90827" w:rsidP="00A90827">
            <w:r>
              <w:t xml:space="preserve">2 porty USB 2.0 </w:t>
            </w:r>
          </w:p>
          <w:p w:rsidR="00A90827" w:rsidRDefault="00A90827" w:rsidP="00A90827"/>
          <w:p w:rsidR="00A90827" w:rsidRDefault="00A90827" w:rsidP="00A90827">
            <w:r>
              <w:t>Anteny</w:t>
            </w:r>
          </w:p>
          <w:p w:rsidR="00A90827" w:rsidRDefault="00A90827" w:rsidP="00A90827">
            <w:r>
              <w:t xml:space="preserve">2 odłączalne anteny WLAN – złącze RP-SMA </w:t>
            </w:r>
          </w:p>
          <w:p w:rsidR="00A90827" w:rsidRDefault="00A90827" w:rsidP="00A90827">
            <w:r>
              <w:t xml:space="preserve">Wzmocnienie anten: 2.4 GHz: 2 dBi </w:t>
            </w:r>
          </w:p>
          <w:p w:rsidR="00A90827" w:rsidRDefault="00A90827" w:rsidP="00A90827">
            <w:r>
              <w:t xml:space="preserve">Wzmocnienie anten: 5 GHz: 4 dBi </w:t>
            </w:r>
          </w:p>
          <w:p w:rsidR="00A90827" w:rsidRDefault="00A90827" w:rsidP="00A90827"/>
          <w:p w:rsidR="00A90827" w:rsidRDefault="00A90827" w:rsidP="00A90827">
            <w:r>
              <w:t>Przyciski i gniazda</w:t>
            </w:r>
          </w:p>
          <w:p w:rsidR="00A90827" w:rsidRDefault="00A90827" w:rsidP="00A90827">
            <w:r>
              <w:t>Przycisk resetu</w:t>
            </w:r>
          </w:p>
          <w:p w:rsidR="00A90827" w:rsidRDefault="00A90827" w:rsidP="00A90827">
            <w:r>
              <w:t>Włącznik zasilania I-0</w:t>
            </w:r>
          </w:p>
          <w:p w:rsidR="00A90827" w:rsidRDefault="00A90827" w:rsidP="00A90827">
            <w:r>
              <w:t>Gniazdo zasilania DC</w:t>
            </w:r>
          </w:p>
          <w:p w:rsidR="00A90827" w:rsidRDefault="00A90827" w:rsidP="00A90827">
            <w:r>
              <w:t>Przycisk WLAN ON/OFF/WPS</w:t>
            </w:r>
          </w:p>
          <w:p w:rsidR="00A90827" w:rsidRDefault="00A90827" w:rsidP="00A90827">
            <w:r>
              <w:t xml:space="preserve">Złącza anten WLAN: RP-SMA </w:t>
            </w:r>
          </w:p>
          <w:p w:rsidR="00A90827" w:rsidRDefault="00A90827" w:rsidP="00A90827"/>
          <w:p w:rsidR="00A90827" w:rsidRDefault="00A90827" w:rsidP="00A90827">
            <w:r>
              <w:t>Zasilanie</w:t>
            </w:r>
          </w:p>
          <w:p w:rsidR="00A90827" w:rsidRDefault="00A90827" w:rsidP="00A90827">
            <w:r>
              <w:t>Zewnętrzny zasilacz DC 12V / 2.5~4A</w:t>
            </w:r>
          </w:p>
          <w:p w:rsidR="00A90827" w:rsidRDefault="00A90827" w:rsidP="00A90827"/>
          <w:p w:rsidR="00A90827" w:rsidRDefault="00A90827" w:rsidP="00A90827">
            <w:r>
              <w:t>Maksymalny pobór mocy</w:t>
            </w:r>
          </w:p>
          <w:p w:rsidR="00A90827" w:rsidRDefault="004D5F9D" w:rsidP="00A90827">
            <w:r>
              <w:t>25</w:t>
            </w:r>
            <w:r w:rsidR="00A90827">
              <w:t xml:space="preserve"> W</w:t>
            </w:r>
          </w:p>
          <w:p w:rsidR="00A90827" w:rsidRDefault="00A90827" w:rsidP="00A90827"/>
          <w:p w:rsidR="00A90827" w:rsidRDefault="00A90827" w:rsidP="00A90827">
            <w:r>
              <w:t>Wydajność</w:t>
            </w:r>
          </w:p>
          <w:p w:rsidR="00A90827" w:rsidRDefault="00A90827" w:rsidP="00A90827">
            <w:r>
              <w:t>NAT CPU do 800 Mbps</w:t>
            </w:r>
          </w:p>
          <w:p w:rsidR="00A90827" w:rsidRDefault="00A90827" w:rsidP="00A90827">
            <w:r>
              <w:t>NAT HA do 1800 Mbps</w:t>
            </w:r>
          </w:p>
          <w:p w:rsidR="00A90827" w:rsidRDefault="00A90827" w:rsidP="00A90827">
            <w:r>
              <w:t>Liczba sesji NAT 60 tys.</w:t>
            </w:r>
          </w:p>
          <w:p w:rsidR="00A90827" w:rsidRDefault="00A90827" w:rsidP="00A90827">
            <w:r>
              <w:t>VPN IPsec do 250 Mbps</w:t>
            </w:r>
          </w:p>
          <w:p w:rsidR="00A90827" w:rsidRPr="006E06BA" w:rsidRDefault="00A90827" w:rsidP="00A90827">
            <w:r>
              <w:t>VPN SSL do 100 Mbps</w:t>
            </w:r>
          </w:p>
          <w:p w:rsidR="008367DB" w:rsidRDefault="008367DB" w:rsidP="008367DB">
            <w:pPr>
              <w:autoSpaceDE w:val="0"/>
              <w:autoSpaceDN w:val="0"/>
              <w:adjustRightInd w:val="0"/>
            </w:pPr>
          </w:p>
        </w:tc>
      </w:tr>
      <w:tr w:rsidR="008367DB" w:rsidRPr="00190A66" w:rsidTr="008367DB">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367DB" w:rsidRDefault="00A90827" w:rsidP="00372097">
            <w:r>
              <w:lastRenderedPageBreak/>
              <w:t>8</w:t>
            </w:r>
          </w:p>
        </w:tc>
        <w:tc>
          <w:tcPr>
            <w:tcW w:w="1843" w:type="dxa"/>
            <w:tcBorders>
              <w:top w:val="single" w:sz="4" w:space="0" w:color="auto"/>
              <w:left w:val="nil"/>
              <w:bottom w:val="single" w:sz="4" w:space="0" w:color="auto"/>
              <w:right w:val="single" w:sz="4" w:space="0" w:color="auto"/>
            </w:tcBorders>
            <w:shd w:val="clear" w:color="auto" w:fill="auto"/>
            <w:vAlign w:val="center"/>
          </w:tcPr>
          <w:p w:rsidR="008367DB" w:rsidRDefault="00A90827" w:rsidP="00687C99">
            <w:pPr>
              <w:rPr>
                <w:color w:val="000000"/>
              </w:rPr>
            </w:pPr>
            <w:r>
              <w:rPr>
                <w:color w:val="000000"/>
              </w:rPr>
              <w:t>Switch  zarządzany</w:t>
            </w:r>
          </w:p>
        </w:tc>
        <w:tc>
          <w:tcPr>
            <w:tcW w:w="567" w:type="dxa"/>
            <w:tcBorders>
              <w:top w:val="single" w:sz="4" w:space="0" w:color="auto"/>
              <w:left w:val="nil"/>
              <w:bottom w:val="single" w:sz="4" w:space="0" w:color="auto"/>
              <w:right w:val="single" w:sz="4" w:space="0" w:color="auto"/>
            </w:tcBorders>
            <w:shd w:val="clear" w:color="auto" w:fill="auto"/>
            <w:vAlign w:val="center"/>
          </w:tcPr>
          <w:p w:rsidR="008367DB" w:rsidRPr="00A26194" w:rsidRDefault="00184826" w:rsidP="00C8254B">
            <w:pPr>
              <w:jc w:val="center"/>
            </w:pPr>
            <w:r>
              <w:t>5</w:t>
            </w:r>
            <w:bookmarkStart w:id="3" w:name="_GoBack"/>
            <w:bookmarkEnd w:id="3"/>
          </w:p>
        </w:tc>
        <w:tc>
          <w:tcPr>
            <w:tcW w:w="7406" w:type="dxa"/>
            <w:tcBorders>
              <w:top w:val="single" w:sz="4" w:space="0" w:color="auto"/>
              <w:left w:val="nil"/>
              <w:bottom w:val="single" w:sz="4" w:space="0" w:color="auto"/>
              <w:right w:val="single" w:sz="4" w:space="0" w:color="auto"/>
            </w:tcBorders>
            <w:shd w:val="clear" w:color="auto" w:fill="auto"/>
            <w:vAlign w:val="center"/>
          </w:tcPr>
          <w:p w:rsidR="00A90827" w:rsidRDefault="00A90827" w:rsidP="00A90827">
            <w:r>
              <w:t>Switch - Parametry minimalne</w:t>
            </w:r>
          </w:p>
          <w:p w:rsidR="00A90827" w:rsidRDefault="00A90827" w:rsidP="00A90827">
            <w:r>
              <w:t>Standardy</w:t>
            </w:r>
          </w:p>
          <w:p w:rsidR="00A90827" w:rsidRDefault="00A90827" w:rsidP="00A90827">
            <w:r>
              <w:t>802.3 10Base-T</w:t>
            </w:r>
          </w:p>
          <w:p w:rsidR="00A90827" w:rsidRDefault="00A90827" w:rsidP="00A90827">
            <w:r>
              <w:t>802.3u 100Base-T</w:t>
            </w:r>
          </w:p>
          <w:p w:rsidR="00A90827" w:rsidRDefault="00A90827" w:rsidP="00A90827">
            <w:r>
              <w:t>802.3ab 1000Base-T</w:t>
            </w:r>
          </w:p>
          <w:p w:rsidR="00A90827" w:rsidRDefault="00A90827" w:rsidP="00A90827">
            <w:r>
              <w:t>802.3ae 10GBase-X</w:t>
            </w:r>
          </w:p>
          <w:p w:rsidR="00A90827" w:rsidRDefault="00A90827" w:rsidP="00A90827">
            <w:r>
              <w:t>802.3x Kontrola przepływu</w:t>
            </w:r>
          </w:p>
          <w:p w:rsidR="00A90827" w:rsidRDefault="00A90827" w:rsidP="00A90827">
            <w:r>
              <w:t>802.3 Auto-Negocjacja</w:t>
            </w:r>
          </w:p>
          <w:p w:rsidR="00A90827" w:rsidRDefault="00A90827" w:rsidP="00A90827">
            <w:r>
              <w:t>802.1q VLANy tagowane</w:t>
            </w:r>
          </w:p>
          <w:p w:rsidR="00A90827" w:rsidRDefault="00A90827" w:rsidP="00A90827">
            <w:r>
              <w:t>802.1p CoS</w:t>
            </w:r>
          </w:p>
          <w:p w:rsidR="00A90827" w:rsidRDefault="00A90827" w:rsidP="00A90827">
            <w:r>
              <w:lastRenderedPageBreak/>
              <w:t>802.1d STP</w:t>
            </w:r>
          </w:p>
          <w:p w:rsidR="00A90827" w:rsidRDefault="00A90827" w:rsidP="00A90827">
            <w:r>
              <w:t>802.1w RSTP</w:t>
            </w:r>
          </w:p>
          <w:p w:rsidR="00A90827" w:rsidRDefault="00A90827" w:rsidP="00A90827">
            <w:r>
              <w:t>802.1s MSTP</w:t>
            </w:r>
          </w:p>
          <w:p w:rsidR="00A90827" w:rsidRDefault="00A90827" w:rsidP="00A90827">
            <w:r>
              <w:t>802.3ad LACP</w:t>
            </w:r>
          </w:p>
          <w:p w:rsidR="00A90827" w:rsidRDefault="00A90827" w:rsidP="00A90827">
            <w:r>
              <w:t>802.1ad QinQ</w:t>
            </w:r>
          </w:p>
          <w:p w:rsidR="00A90827" w:rsidRDefault="00A90827" w:rsidP="00A90827">
            <w:r>
              <w:t>802.1x Kontrola dostępu do portu</w:t>
            </w:r>
          </w:p>
          <w:p w:rsidR="00A90827" w:rsidRDefault="00A90827" w:rsidP="00A90827">
            <w:r>
              <w:t>802.1AB LLDP</w:t>
            </w:r>
          </w:p>
          <w:p w:rsidR="00A90827" w:rsidRDefault="00A90827" w:rsidP="00A90827">
            <w:r>
              <w:t>802.3az EEE</w:t>
            </w:r>
          </w:p>
          <w:p w:rsidR="00A90827" w:rsidRDefault="00A90827" w:rsidP="00A90827">
            <w:r>
              <w:t>Wydajność</w:t>
            </w:r>
          </w:p>
          <w:p w:rsidR="00A90827" w:rsidRDefault="00A90827" w:rsidP="00A90827">
            <w:r>
              <w:t>Rozmiar bufora – 12 Mbit</w:t>
            </w:r>
          </w:p>
          <w:p w:rsidR="00A90827" w:rsidRDefault="00A90827" w:rsidP="00A90827">
            <w:r>
              <w:t>Wydajność przełączania – 128 Gbps</w:t>
            </w:r>
          </w:p>
          <w:p w:rsidR="00A90827" w:rsidRDefault="00A90827" w:rsidP="00A90827">
            <w:r>
              <w:t>Szybkość przekierowań ramek – 95.2 Mpps (ramka 64B)</w:t>
            </w:r>
          </w:p>
          <w:p w:rsidR="00A90827" w:rsidRDefault="00A90827" w:rsidP="00A90827">
            <w:r>
              <w:t>Tablica adresów MAC – 16k</w:t>
            </w:r>
          </w:p>
          <w:p w:rsidR="00A90827" w:rsidRDefault="00A90827" w:rsidP="00A90827">
            <w:r>
              <w:t>Ramki jumbo – maks. 12KB</w:t>
            </w:r>
          </w:p>
          <w:p w:rsidR="00A90827" w:rsidRDefault="00A90827" w:rsidP="00A90827">
            <w:r>
              <w:t>Tabela routingu L3 – 1k</w:t>
            </w:r>
          </w:p>
          <w:p w:rsidR="00A90827" w:rsidRDefault="00A90827" w:rsidP="00A90827"/>
          <w:p w:rsidR="00A90827" w:rsidRDefault="00A90827" w:rsidP="00A90827">
            <w:r>
              <w:t>VLAN</w:t>
            </w:r>
          </w:p>
          <w:p w:rsidR="00A90827" w:rsidRDefault="00A90827" w:rsidP="00A90827">
            <w:r>
              <w:t>Obsługa do 256 VLAN</w:t>
            </w:r>
          </w:p>
          <w:p w:rsidR="00A90827" w:rsidRDefault="00A90827" w:rsidP="00A90827">
            <w:r>
              <w:t>VLAN portowe</w:t>
            </w:r>
          </w:p>
          <w:p w:rsidR="00A90827" w:rsidRDefault="00A90827" w:rsidP="00A90827">
            <w:r>
              <w:t>VLAN tagowane 802.1Q</w:t>
            </w:r>
          </w:p>
          <w:p w:rsidR="00A90827" w:rsidRDefault="00A90827" w:rsidP="00A90827">
            <w:r>
              <w:t>VLAN oparty na adresach MAC</w:t>
            </w:r>
          </w:p>
          <w:p w:rsidR="00A90827" w:rsidRDefault="00A90827" w:rsidP="00A90827">
            <w:r>
              <w:t>VLAN oparty na protokołach</w:t>
            </w:r>
          </w:p>
          <w:p w:rsidR="00A90827" w:rsidRDefault="00A90827" w:rsidP="00A90827">
            <w:r>
              <w:t>VLAN do zarządzania</w:t>
            </w:r>
          </w:p>
          <w:p w:rsidR="00A90827" w:rsidRDefault="00A90827" w:rsidP="00A90827">
            <w:r>
              <w:t>VLAN dla VoIP</w:t>
            </w:r>
          </w:p>
          <w:p w:rsidR="00A90827" w:rsidRDefault="00A90827" w:rsidP="00A90827">
            <w:r>
              <w:t>VLAN dla monitoringu</w:t>
            </w:r>
          </w:p>
          <w:p w:rsidR="00A90827" w:rsidRDefault="00A90827" w:rsidP="00A90827">
            <w:r>
              <w:t>Izolacja portu</w:t>
            </w:r>
          </w:p>
          <w:p w:rsidR="00A90827" w:rsidRDefault="00A90827" w:rsidP="00A90827">
            <w:r>
              <w:t>GVRP</w:t>
            </w:r>
          </w:p>
          <w:p w:rsidR="00A90827" w:rsidRDefault="00A90827" w:rsidP="00A90827">
            <w:r>
              <w:t>QinQ</w:t>
            </w:r>
          </w:p>
          <w:p w:rsidR="00A90827" w:rsidRDefault="00A90827" w:rsidP="00A90827"/>
          <w:p w:rsidR="00A90827" w:rsidRDefault="00A90827" w:rsidP="00A90827">
            <w:r>
              <w:t>Klasy usług</w:t>
            </w:r>
          </w:p>
          <w:p w:rsidR="00A90827" w:rsidRDefault="00A90827" w:rsidP="00A90827">
            <w:r>
              <w:t>802.1p CoS</w:t>
            </w:r>
          </w:p>
          <w:p w:rsidR="00A90827" w:rsidRDefault="00A90827" w:rsidP="00A90827">
            <w:r>
              <w:t>DSCP</w:t>
            </w:r>
          </w:p>
          <w:p w:rsidR="00A90827" w:rsidRDefault="00A90827" w:rsidP="00A90827">
            <w:r>
              <w:t>CoS-DSCP</w:t>
            </w:r>
          </w:p>
          <w:p w:rsidR="00A90827" w:rsidRDefault="00A90827" w:rsidP="00A90827">
            <w:r>
              <w:t>IP Precedence</w:t>
            </w:r>
          </w:p>
          <w:p w:rsidR="00A90827" w:rsidRDefault="00A90827" w:rsidP="00A90827"/>
          <w:p w:rsidR="00A90827" w:rsidRDefault="00A90827" w:rsidP="00A90827">
            <w:r>
              <w:t>Ochrona DoS</w:t>
            </w:r>
          </w:p>
          <w:p w:rsidR="00A90827" w:rsidRDefault="00A90827" w:rsidP="00A90827">
            <w:r>
              <w:t>Lista kontroli dostępu na podstawie MAC / IPv4 / IPv6</w:t>
            </w:r>
          </w:p>
          <w:p w:rsidR="00A90827" w:rsidRDefault="00A90827" w:rsidP="00A90827">
            <w:r>
              <w:t>802.1x Kontrola dostępu do portu</w:t>
            </w:r>
          </w:p>
          <w:p w:rsidR="00A90827" w:rsidRDefault="00A90827" w:rsidP="00A90827">
            <w:r>
              <w:t xml:space="preserve">IP Source Guard </w:t>
            </w:r>
          </w:p>
          <w:p w:rsidR="00A90827" w:rsidRDefault="00A90827" w:rsidP="00A90827">
            <w:r>
              <w:t>Inspekcja ARP</w:t>
            </w:r>
          </w:p>
          <w:p w:rsidR="00A90827" w:rsidRDefault="00A90827" w:rsidP="00A90827">
            <w:r>
              <w:t>DHCP Snooping z opcją 82</w:t>
            </w:r>
          </w:p>
          <w:p w:rsidR="00A90827" w:rsidRDefault="00A90827" w:rsidP="00A90827"/>
          <w:p w:rsidR="00A90827" w:rsidRDefault="00A90827" w:rsidP="00A90827">
            <w:r>
              <w:t>Dostępność</w:t>
            </w:r>
          </w:p>
          <w:p w:rsidR="00A90827" w:rsidRDefault="00A90827" w:rsidP="00A90827">
            <w:r>
              <w:t>Agregacja łącza</w:t>
            </w:r>
          </w:p>
          <w:p w:rsidR="00A90827" w:rsidRDefault="00A90827" w:rsidP="00A90827">
            <w:r>
              <w:t>Wsparcie 802.3ad LACP</w:t>
            </w:r>
          </w:p>
          <w:p w:rsidR="00A90827" w:rsidRDefault="00A90827" w:rsidP="00A90827">
            <w:r>
              <w:t>Obsługa do 8 portów w grupie</w:t>
            </w:r>
          </w:p>
          <w:p w:rsidR="00A90827" w:rsidRDefault="00A90827" w:rsidP="00A90827">
            <w:r>
              <w:t>Obsługa do 8 grup</w:t>
            </w:r>
          </w:p>
          <w:p w:rsidR="00A90827" w:rsidRDefault="00A90827" w:rsidP="00A90827"/>
          <w:p w:rsidR="00A90827" w:rsidRDefault="00A90827" w:rsidP="00A90827">
            <w:r>
              <w:t>Drzewo rozpinające</w:t>
            </w:r>
          </w:p>
          <w:p w:rsidR="00A90827" w:rsidRDefault="00A90827" w:rsidP="00A90827">
            <w:r>
              <w:t>802.1d (STP)</w:t>
            </w:r>
          </w:p>
          <w:p w:rsidR="00A90827" w:rsidRDefault="00A90827" w:rsidP="00A90827">
            <w:r>
              <w:t>802.1w (RSTP)</w:t>
            </w:r>
          </w:p>
          <w:p w:rsidR="00A90827" w:rsidRDefault="00A90827" w:rsidP="00A90827">
            <w:r>
              <w:lastRenderedPageBreak/>
              <w:t>802.1s (MSTP)</w:t>
            </w:r>
          </w:p>
          <w:p w:rsidR="00A90827" w:rsidRDefault="00A90827" w:rsidP="00A90827"/>
          <w:p w:rsidR="00A90827" w:rsidRDefault="00A90827" w:rsidP="00A90827">
            <w:r>
              <w:t>Multicast</w:t>
            </w:r>
          </w:p>
          <w:p w:rsidR="00A90827" w:rsidRDefault="00A90827" w:rsidP="00A90827">
            <w:r>
              <w:t>IGMP v2, v3 Snooping</w:t>
            </w:r>
          </w:p>
          <w:p w:rsidR="00A90827" w:rsidRDefault="00A90827" w:rsidP="00A90827">
            <w:r>
              <w:t>IGMP Querier</w:t>
            </w:r>
          </w:p>
          <w:p w:rsidR="00A90827" w:rsidRDefault="00A90827" w:rsidP="00A90827">
            <w:r>
              <w:t>MLD v1, v2 Snooping</w:t>
            </w:r>
          </w:p>
          <w:p w:rsidR="00A90827" w:rsidRDefault="00A90827" w:rsidP="00A90827"/>
          <w:p w:rsidR="00A90827" w:rsidRDefault="00A90827" w:rsidP="00A90827">
            <w:r>
              <w:t>Zarządzanie</w:t>
            </w:r>
          </w:p>
          <w:p w:rsidR="00A90827" w:rsidRDefault="00A90827" w:rsidP="00A90827">
            <w:r>
              <w:t>Konfiguracja i monitoring</w:t>
            </w:r>
          </w:p>
          <w:p w:rsidR="00A90827" w:rsidRDefault="00A90827" w:rsidP="00A90827">
            <w:r>
              <w:t>Wsparcie Dual Image</w:t>
            </w:r>
          </w:p>
          <w:p w:rsidR="00A90827" w:rsidRDefault="00A90827" w:rsidP="00A90827">
            <w:r>
              <w:t>Interfejs Web: HTTP, HTTPS</w:t>
            </w:r>
          </w:p>
          <w:p w:rsidR="00A90827" w:rsidRDefault="00A90827" w:rsidP="00A90827">
            <w:r>
              <w:t>Interfejs CLI: Telnet, SSH</w:t>
            </w:r>
          </w:p>
          <w:p w:rsidR="00A90827" w:rsidRDefault="00A90827" w:rsidP="00A90827">
            <w:r>
              <w:t>SNMP v1, v2c, v3</w:t>
            </w:r>
          </w:p>
          <w:p w:rsidR="00A90827" w:rsidRDefault="00A90827" w:rsidP="00A90827">
            <w:r>
              <w:t>RMON Grupa 1, 2, 3, 9</w:t>
            </w:r>
          </w:p>
          <w:p w:rsidR="00A90827" w:rsidRDefault="00A90827" w:rsidP="00A90827">
            <w:r>
              <w:t>LLDP</w:t>
            </w:r>
          </w:p>
          <w:p w:rsidR="00A90827" w:rsidRDefault="00A90827" w:rsidP="00A90827">
            <w:r>
              <w:t>SNTP</w:t>
            </w:r>
          </w:p>
          <w:p w:rsidR="00A90827" w:rsidRDefault="00A90827" w:rsidP="00A90827">
            <w:r>
              <w:t>Import / eksport pliku konfiguracyjnego</w:t>
            </w:r>
          </w:p>
          <w:p w:rsidR="00A90827" w:rsidRDefault="00A90827" w:rsidP="00A90827">
            <w:r>
              <w:t>Centralne zarządzanie z poziomu SWM routera Vigor</w:t>
            </w:r>
          </w:p>
          <w:p w:rsidR="00A90827" w:rsidRDefault="00A90827" w:rsidP="00A90827"/>
          <w:p w:rsidR="00A90827" w:rsidRDefault="00A90827" w:rsidP="00A90827">
            <w:r>
              <w:t>Kontrola dostępu</w:t>
            </w:r>
          </w:p>
          <w:p w:rsidR="00A90827" w:rsidRDefault="00A90827" w:rsidP="00A90827">
            <w:r>
              <w:t>Kilka kont administratora</w:t>
            </w:r>
          </w:p>
          <w:p w:rsidR="00A90827" w:rsidRDefault="00A90827" w:rsidP="00A90827">
            <w:r>
              <w:t>2-poziomowe uprawnienia użytkownika</w:t>
            </w:r>
          </w:p>
          <w:p w:rsidR="00A90827" w:rsidRDefault="00A90827" w:rsidP="00A90827"/>
          <w:p w:rsidR="00A90827" w:rsidRDefault="00A90827" w:rsidP="00A90827">
            <w:r>
              <w:t>Uwierzytelnianie</w:t>
            </w:r>
          </w:p>
          <w:p w:rsidR="00A90827" w:rsidRDefault="00A90827" w:rsidP="00A90827">
            <w:r>
              <w:t>Lokalne</w:t>
            </w:r>
          </w:p>
          <w:p w:rsidR="00A90827" w:rsidRDefault="00A90827" w:rsidP="00A90827">
            <w:r>
              <w:t>RADIUS</w:t>
            </w:r>
          </w:p>
          <w:p w:rsidR="00A90827" w:rsidRDefault="00A90827" w:rsidP="00A90827">
            <w:r>
              <w:t>TACACS+</w:t>
            </w:r>
          </w:p>
          <w:p w:rsidR="00A90827" w:rsidRDefault="00A90827" w:rsidP="00A90827"/>
          <w:p w:rsidR="00A90827" w:rsidRDefault="00A90827" w:rsidP="00A90827">
            <w:r>
              <w:t>Narzędzia diagnostyczne</w:t>
            </w:r>
          </w:p>
          <w:p w:rsidR="00A90827" w:rsidRDefault="00A90827" w:rsidP="00A90827">
            <w:r>
              <w:t>Syslog</w:t>
            </w:r>
          </w:p>
          <w:p w:rsidR="00A90827" w:rsidRDefault="00A90827" w:rsidP="00A90827">
            <w:r>
              <w:t>Port Mirroring</w:t>
            </w:r>
          </w:p>
          <w:p w:rsidR="00A90827" w:rsidRDefault="00A90827" w:rsidP="00A90827">
            <w:r>
              <w:t>Diagnostyka okablowania</w:t>
            </w:r>
          </w:p>
          <w:p w:rsidR="00A90827" w:rsidRDefault="00A90827" w:rsidP="00A90827"/>
          <w:p w:rsidR="00A90827" w:rsidRDefault="00A90827" w:rsidP="00A90827">
            <w:r>
              <w:t>Porty</w:t>
            </w:r>
          </w:p>
          <w:p w:rsidR="00A90827" w:rsidRDefault="00A90827" w:rsidP="00A90827">
            <w:r>
              <w:t>24 porty 10/100/1000Mbps Ethernet RJ-45</w:t>
            </w:r>
          </w:p>
          <w:p w:rsidR="00A90827" w:rsidRDefault="00A90827" w:rsidP="00A90827">
            <w:r>
              <w:t>4 porty 1000Mbps/10Gbps SFP+</w:t>
            </w:r>
          </w:p>
          <w:p w:rsidR="00A90827" w:rsidRDefault="00A90827" w:rsidP="00A90827">
            <w:r>
              <w:t>1 port konsoli</w:t>
            </w:r>
          </w:p>
          <w:p w:rsidR="00A90827" w:rsidRDefault="00A90827" w:rsidP="00A90827"/>
          <w:p w:rsidR="00A90827" w:rsidRDefault="00A90827" w:rsidP="00A90827">
            <w:r>
              <w:t>Zasilanie</w:t>
            </w:r>
          </w:p>
          <w:p w:rsidR="00A90827" w:rsidRDefault="00A90827" w:rsidP="00A90827">
            <w:r>
              <w:t>AC 100-240V</w:t>
            </w:r>
          </w:p>
          <w:p w:rsidR="00A90827" w:rsidRDefault="00A90827" w:rsidP="00A90827">
            <w:r>
              <w:t>Maksymalny pobór mocy</w:t>
            </w:r>
          </w:p>
          <w:p w:rsidR="008367DB" w:rsidRDefault="004D5F9D" w:rsidP="00A90827">
            <w:r>
              <w:t>20</w:t>
            </w:r>
            <w:r w:rsidR="00A90827">
              <w:t xml:space="preserve"> W</w:t>
            </w:r>
          </w:p>
        </w:tc>
      </w:tr>
    </w:tbl>
    <w:p w:rsidR="002C111B" w:rsidRDefault="002C111B">
      <w:pPr>
        <w:spacing w:after="200" w:line="276" w:lineRule="auto"/>
        <w:rPr>
          <w:sz w:val="22"/>
          <w:szCs w:val="22"/>
        </w:rPr>
      </w:pPr>
    </w:p>
    <w:sectPr w:rsidR="002C111B" w:rsidSect="00B13EAB">
      <w:headerReference w:type="default" r:id="rId8"/>
      <w:footerReference w:type="default" r:id="rId9"/>
      <w:headerReference w:type="first" r:id="rId10"/>
      <w:footerReference w:type="first" r:id="rId11"/>
      <w:pgSz w:w="11906" w:h="16838" w:code="9"/>
      <w:pgMar w:top="1134" w:right="1080" w:bottom="1440" w:left="108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6BC" w:rsidRDefault="00A426BC">
      <w:r>
        <w:separator/>
      </w:r>
    </w:p>
  </w:endnote>
  <w:endnote w:type="continuationSeparator" w:id="0">
    <w:p w:rsidR="00A426BC" w:rsidRDefault="00A4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AB" w:rsidRDefault="00B13EAB">
    <w:pPr>
      <w:pStyle w:val="Stopka"/>
      <w:jc w:val="right"/>
    </w:pPr>
    <w:r>
      <w:fldChar w:fldCharType="begin"/>
    </w:r>
    <w:r>
      <w:instrText xml:space="preserve"> PAGE   \* MERGEFORMAT </w:instrText>
    </w:r>
    <w:r>
      <w:fldChar w:fldCharType="separate"/>
    </w:r>
    <w:r w:rsidR="00184826">
      <w:rPr>
        <w:noProof/>
      </w:rPr>
      <w:t>15</w:t>
    </w:r>
    <w:r>
      <w:rPr>
        <w:noProof/>
      </w:rPr>
      <w:fldChar w:fldCharType="end"/>
    </w:r>
  </w:p>
  <w:p w:rsidR="00B13EAB" w:rsidRDefault="00B13EAB">
    <w:pPr>
      <w:pStyle w:val="Stopka"/>
      <w:tabs>
        <w:tab w:val="clear" w:pos="4536"/>
        <w:tab w:val="right" w:pos="9000"/>
      </w:tabs>
      <w:rPr>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AB" w:rsidRDefault="00B13EAB">
    <w:pPr>
      <w:pStyle w:val="Stopka"/>
      <w:jc w:val="right"/>
    </w:pPr>
    <w:r>
      <w:fldChar w:fldCharType="begin"/>
    </w:r>
    <w:r>
      <w:instrText xml:space="preserve"> PAGE   \* MERGEFORMAT </w:instrText>
    </w:r>
    <w:r>
      <w:fldChar w:fldCharType="separate"/>
    </w:r>
    <w:r w:rsidR="00184826">
      <w:rPr>
        <w:noProof/>
      </w:rPr>
      <w:t>1</w:t>
    </w:r>
    <w:r>
      <w:rPr>
        <w:noProof/>
      </w:rPr>
      <w:fldChar w:fldCharType="end"/>
    </w:r>
  </w:p>
  <w:p w:rsidR="00B13EAB" w:rsidRDefault="00B13EA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6BC" w:rsidRDefault="00A426BC">
      <w:r>
        <w:separator/>
      </w:r>
    </w:p>
  </w:footnote>
  <w:footnote w:type="continuationSeparator" w:id="0">
    <w:p w:rsidR="00A426BC" w:rsidRDefault="00A426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AB" w:rsidRPr="00A06B00" w:rsidRDefault="00B13EAB" w:rsidP="00C8254B">
    <w:pPr>
      <w:pStyle w:val="Nagwek"/>
      <w:jc w:val="center"/>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AB" w:rsidRDefault="00B13EAB">
    <w:pPr>
      <w:pStyle w:val="Nagwek"/>
    </w:pPr>
  </w:p>
  <w:p w:rsidR="00B13EAB" w:rsidRPr="00D7219A" w:rsidRDefault="00B13EAB" w:rsidP="00D7219A">
    <w:pPr>
      <w:jc w:val="right"/>
      <w:rPr>
        <w:sz w:val="20"/>
        <w:szCs w:val="18"/>
      </w:rPr>
    </w:pPr>
    <w:r w:rsidRPr="00D7219A">
      <w:rPr>
        <w:sz w:val="20"/>
        <w:szCs w:val="18"/>
      </w:rPr>
      <w:t>Załącznik nr 3 Szczegółowy opis przedmiotu zamówienia.</w:t>
    </w:r>
  </w:p>
  <w:p w:rsidR="00B13EAB" w:rsidRDefault="00B13EA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6"/>
    <w:lvl w:ilvl="0">
      <w:start w:val="1"/>
      <w:numFmt w:val="bullet"/>
      <w:lvlText w:val=""/>
      <w:lvlJc w:val="left"/>
      <w:pPr>
        <w:tabs>
          <w:tab w:val="num" w:pos="0"/>
        </w:tabs>
        <w:ind w:left="720" w:hanging="360"/>
      </w:pPr>
      <w:rPr>
        <w:rFonts w:ascii="Symbol" w:hAnsi="Symbol" w:cs="Symbol" w:hint="default"/>
        <w:color w:val="000000"/>
        <w:lang w:eastAsia="en-US"/>
      </w:rPr>
    </w:lvl>
    <w:lvl w:ilvl="1">
      <w:start w:val="1"/>
      <w:numFmt w:val="bullet"/>
      <w:lvlText w:val="o"/>
      <w:lvlJc w:val="left"/>
      <w:pPr>
        <w:tabs>
          <w:tab w:val="num" w:pos="1440"/>
        </w:tabs>
        <w:ind w:left="1440" w:hanging="360"/>
      </w:pPr>
      <w:rPr>
        <w:rFonts w:ascii="Courier New" w:hAnsi="Courier New" w:cs="Courier New" w:hint="default"/>
        <w:color w:val="000000"/>
      </w:rPr>
    </w:lvl>
    <w:lvl w:ilvl="2">
      <w:start w:val="1"/>
      <w:numFmt w:val="bullet"/>
      <w:lvlText w:val=""/>
      <w:lvlJc w:val="left"/>
      <w:pPr>
        <w:tabs>
          <w:tab w:val="num" w:pos="0"/>
        </w:tabs>
        <w:ind w:left="2160" w:hanging="360"/>
      </w:pPr>
      <w:rPr>
        <w:rFonts w:ascii="Wingdings" w:hAnsi="Wingdings" w:cs="Wingdings" w:hint="default"/>
        <w:color w:val="000000"/>
      </w:rPr>
    </w:lvl>
    <w:lvl w:ilvl="3">
      <w:start w:val="1"/>
      <w:numFmt w:val="bullet"/>
      <w:lvlText w:val=""/>
      <w:lvlJc w:val="left"/>
      <w:pPr>
        <w:tabs>
          <w:tab w:val="num" w:pos="0"/>
        </w:tabs>
        <w:ind w:left="2880" w:hanging="360"/>
      </w:pPr>
      <w:rPr>
        <w:rFonts w:ascii="Symbol" w:hAnsi="Symbol" w:cs="Symbol" w:hint="default"/>
        <w:color w:val="000000"/>
        <w:lang w:eastAsia="en-US"/>
      </w:rPr>
    </w:lvl>
    <w:lvl w:ilvl="4">
      <w:start w:val="1"/>
      <w:numFmt w:val="bullet"/>
      <w:lvlText w:val="o"/>
      <w:lvlJc w:val="left"/>
      <w:pPr>
        <w:tabs>
          <w:tab w:val="num" w:pos="0"/>
        </w:tabs>
        <w:ind w:left="3600" w:hanging="360"/>
      </w:pPr>
      <w:rPr>
        <w:rFonts w:ascii="Courier New" w:hAnsi="Courier New" w:cs="Courier New" w:hint="default"/>
        <w:color w:val="000000"/>
      </w:rPr>
    </w:lvl>
    <w:lvl w:ilvl="5">
      <w:start w:val="1"/>
      <w:numFmt w:val="bullet"/>
      <w:lvlText w:val=""/>
      <w:lvlJc w:val="left"/>
      <w:pPr>
        <w:tabs>
          <w:tab w:val="num" w:pos="0"/>
        </w:tabs>
        <w:ind w:left="4320" w:hanging="360"/>
      </w:pPr>
      <w:rPr>
        <w:rFonts w:ascii="Wingdings" w:hAnsi="Wingdings" w:cs="Wingdings" w:hint="default"/>
        <w:color w:val="000000"/>
      </w:rPr>
    </w:lvl>
    <w:lvl w:ilvl="6">
      <w:start w:val="1"/>
      <w:numFmt w:val="bullet"/>
      <w:lvlText w:val=""/>
      <w:lvlJc w:val="left"/>
      <w:pPr>
        <w:tabs>
          <w:tab w:val="num" w:pos="0"/>
        </w:tabs>
        <w:ind w:left="5040" w:hanging="360"/>
      </w:pPr>
      <w:rPr>
        <w:rFonts w:ascii="Symbol" w:hAnsi="Symbol" w:cs="Symbol" w:hint="default"/>
        <w:color w:val="000000"/>
        <w:lang w:eastAsia="en-US"/>
      </w:rPr>
    </w:lvl>
    <w:lvl w:ilvl="7">
      <w:start w:val="1"/>
      <w:numFmt w:val="bullet"/>
      <w:lvlText w:val="o"/>
      <w:lvlJc w:val="left"/>
      <w:pPr>
        <w:tabs>
          <w:tab w:val="num" w:pos="0"/>
        </w:tabs>
        <w:ind w:left="5760" w:hanging="360"/>
      </w:pPr>
      <w:rPr>
        <w:rFonts w:ascii="Courier New" w:hAnsi="Courier New" w:cs="Courier New" w:hint="default"/>
        <w:color w:val="000000"/>
      </w:rPr>
    </w:lvl>
    <w:lvl w:ilvl="8">
      <w:start w:val="1"/>
      <w:numFmt w:val="bullet"/>
      <w:lvlText w:val=""/>
      <w:lvlJc w:val="left"/>
      <w:pPr>
        <w:tabs>
          <w:tab w:val="num" w:pos="0"/>
        </w:tabs>
        <w:ind w:left="6480" w:hanging="360"/>
      </w:pPr>
      <w:rPr>
        <w:rFonts w:ascii="Wingdings" w:hAnsi="Wingdings" w:cs="Wingdings" w:hint="default"/>
        <w:color w:val="000000"/>
      </w:rPr>
    </w:lvl>
  </w:abstractNum>
  <w:abstractNum w:abstractNumId="1" w15:restartNumberingAfterBreak="0">
    <w:nsid w:val="00000002"/>
    <w:multiLevelType w:val="multilevel"/>
    <w:tmpl w:val="00000002"/>
    <w:name w:val="WW8Num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color w:val="00000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color w:val="000000"/>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color w:val="000000"/>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513F6A"/>
    <w:multiLevelType w:val="multilevel"/>
    <w:tmpl w:val="2502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95D8D"/>
    <w:multiLevelType w:val="multilevel"/>
    <w:tmpl w:val="6E10C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F135A6"/>
    <w:multiLevelType w:val="hybridMultilevel"/>
    <w:tmpl w:val="A724B202"/>
    <w:lvl w:ilvl="0" w:tplc="BD56FF0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8070EB"/>
    <w:multiLevelType w:val="hybridMultilevel"/>
    <w:tmpl w:val="4FCA6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BE17D2"/>
    <w:multiLevelType w:val="hybridMultilevel"/>
    <w:tmpl w:val="307A28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0A3D72"/>
    <w:multiLevelType w:val="multilevel"/>
    <w:tmpl w:val="0D88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8664A5"/>
    <w:multiLevelType w:val="hybridMultilevel"/>
    <w:tmpl w:val="C13E18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B65CE4"/>
    <w:multiLevelType w:val="multilevel"/>
    <w:tmpl w:val="C7F6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180610"/>
    <w:multiLevelType w:val="multilevel"/>
    <w:tmpl w:val="782A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C703C8"/>
    <w:multiLevelType w:val="multilevel"/>
    <w:tmpl w:val="63AC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0B46E4"/>
    <w:multiLevelType w:val="hybridMultilevel"/>
    <w:tmpl w:val="DEC23A7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2653FEF"/>
    <w:multiLevelType w:val="multilevel"/>
    <w:tmpl w:val="F0A4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900A32"/>
    <w:multiLevelType w:val="multilevel"/>
    <w:tmpl w:val="891434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E3630C"/>
    <w:multiLevelType w:val="multilevel"/>
    <w:tmpl w:val="054EC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DD4A8A"/>
    <w:multiLevelType w:val="multilevel"/>
    <w:tmpl w:val="9FEE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06F8C"/>
    <w:multiLevelType w:val="multilevel"/>
    <w:tmpl w:val="3010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EC28CB"/>
    <w:multiLevelType w:val="multilevel"/>
    <w:tmpl w:val="5E68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C743C0"/>
    <w:multiLevelType w:val="hybridMultilevel"/>
    <w:tmpl w:val="D41CB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49867CD"/>
    <w:multiLevelType w:val="multilevel"/>
    <w:tmpl w:val="DD4C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60677B"/>
    <w:multiLevelType w:val="hybridMultilevel"/>
    <w:tmpl w:val="03C04538"/>
    <w:lvl w:ilvl="0" w:tplc="CA8CD00C">
      <w:start w:val="1"/>
      <w:numFmt w:val="bullet"/>
      <w:pStyle w:val="Nagwek2"/>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2" w15:restartNumberingAfterBreak="0">
    <w:nsid w:val="40774A5D"/>
    <w:multiLevelType w:val="multilevel"/>
    <w:tmpl w:val="4908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CF46A0"/>
    <w:multiLevelType w:val="hybridMultilevel"/>
    <w:tmpl w:val="112052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3085198"/>
    <w:multiLevelType w:val="hybridMultilevel"/>
    <w:tmpl w:val="1AB61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7868DA"/>
    <w:multiLevelType w:val="hybridMultilevel"/>
    <w:tmpl w:val="4CB8C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6F72547"/>
    <w:multiLevelType w:val="multilevel"/>
    <w:tmpl w:val="865A892E"/>
    <w:lvl w:ilvl="0">
      <w:start w:val="1"/>
      <w:numFmt w:val="bullet"/>
      <w:lvlText w:val=""/>
      <w:lvlJc w:val="left"/>
      <w:pPr>
        <w:tabs>
          <w:tab w:val="num" w:pos="785"/>
        </w:tabs>
        <w:ind w:left="785"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472CF0"/>
    <w:multiLevelType w:val="multilevel"/>
    <w:tmpl w:val="8326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70242D"/>
    <w:multiLevelType w:val="hybridMultilevel"/>
    <w:tmpl w:val="2E6654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F8C01AB"/>
    <w:multiLevelType w:val="hybridMultilevel"/>
    <w:tmpl w:val="5BC2B1A8"/>
    <w:lvl w:ilvl="0" w:tplc="04150001">
      <w:start w:val="1"/>
      <w:numFmt w:val="bullet"/>
      <w:lvlText w:val=""/>
      <w:lvlJc w:val="left"/>
      <w:pPr>
        <w:ind w:left="428" w:hanging="360"/>
      </w:pPr>
      <w:rPr>
        <w:rFonts w:ascii="Symbol" w:hAnsi="Symbol"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30" w15:restartNumberingAfterBreak="0">
    <w:nsid w:val="4FD611D2"/>
    <w:multiLevelType w:val="hybridMultilevel"/>
    <w:tmpl w:val="549EC0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0773349"/>
    <w:multiLevelType w:val="multilevel"/>
    <w:tmpl w:val="676C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5547B8"/>
    <w:multiLevelType w:val="multilevel"/>
    <w:tmpl w:val="5CBE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BB1632"/>
    <w:multiLevelType w:val="multilevel"/>
    <w:tmpl w:val="701A0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397039"/>
    <w:multiLevelType w:val="hybridMultilevel"/>
    <w:tmpl w:val="FFB8E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384435F"/>
    <w:multiLevelType w:val="hybridMultilevel"/>
    <w:tmpl w:val="B9FA296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53D25E9D"/>
    <w:multiLevelType w:val="multilevel"/>
    <w:tmpl w:val="C316B846"/>
    <w:lvl w:ilvl="0">
      <w:start w:val="1"/>
      <w:numFmt w:val="decimal"/>
      <w:pStyle w:val="Nagwek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0F46B6"/>
    <w:multiLevelType w:val="multilevel"/>
    <w:tmpl w:val="E808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AE2F9D"/>
    <w:multiLevelType w:val="multilevel"/>
    <w:tmpl w:val="8C0E6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C811E7"/>
    <w:multiLevelType w:val="multilevel"/>
    <w:tmpl w:val="07C8C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2759D7"/>
    <w:multiLevelType w:val="hybridMultilevel"/>
    <w:tmpl w:val="932463F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739562CB"/>
    <w:multiLevelType w:val="multilevel"/>
    <w:tmpl w:val="A380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952314"/>
    <w:multiLevelType w:val="multilevel"/>
    <w:tmpl w:val="D1A67D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E048A8"/>
    <w:multiLevelType w:val="hybridMultilevel"/>
    <w:tmpl w:val="129418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6"/>
  </w:num>
  <w:num w:numId="2">
    <w:abstractNumId w:val="21"/>
  </w:num>
  <w:num w:numId="3">
    <w:abstractNumId w:val="4"/>
  </w:num>
  <w:num w:numId="4">
    <w:abstractNumId w:val="38"/>
  </w:num>
  <w:num w:numId="5">
    <w:abstractNumId w:val="42"/>
  </w:num>
  <w:num w:numId="6">
    <w:abstractNumId w:val="26"/>
  </w:num>
  <w:num w:numId="7">
    <w:abstractNumId w:val="32"/>
  </w:num>
  <w:num w:numId="8">
    <w:abstractNumId w:val="31"/>
  </w:num>
  <w:num w:numId="9">
    <w:abstractNumId w:val="17"/>
  </w:num>
  <w:num w:numId="10">
    <w:abstractNumId w:val="2"/>
  </w:num>
  <w:num w:numId="11">
    <w:abstractNumId w:val="27"/>
  </w:num>
  <w:num w:numId="12">
    <w:abstractNumId w:val="15"/>
  </w:num>
  <w:num w:numId="13">
    <w:abstractNumId w:val="25"/>
  </w:num>
  <w:num w:numId="14">
    <w:abstractNumId w:val="14"/>
  </w:num>
  <w:num w:numId="15">
    <w:abstractNumId w:val="33"/>
  </w:num>
  <w:num w:numId="16">
    <w:abstractNumId w:val="39"/>
  </w:num>
  <w:num w:numId="17">
    <w:abstractNumId w:val="18"/>
  </w:num>
  <w:num w:numId="18">
    <w:abstractNumId w:val="3"/>
  </w:num>
  <w:num w:numId="19">
    <w:abstractNumId w:val="35"/>
  </w:num>
  <w:num w:numId="20">
    <w:abstractNumId w:val="7"/>
  </w:num>
  <w:num w:numId="21">
    <w:abstractNumId w:val="11"/>
  </w:num>
  <w:num w:numId="22">
    <w:abstractNumId w:val="12"/>
  </w:num>
  <w:num w:numId="23">
    <w:abstractNumId w:val="40"/>
  </w:num>
  <w:num w:numId="24">
    <w:abstractNumId w:val="41"/>
  </w:num>
  <w:num w:numId="25">
    <w:abstractNumId w:val="43"/>
  </w:num>
  <w:num w:numId="26">
    <w:abstractNumId w:val="28"/>
  </w:num>
  <w:num w:numId="27">
    <w:abstractNumId w:val="16"/>
  </w:num>
  <w:num w:numId="28">
    <w:abstractNumId w:val="37"/>
  </w:num>
  <w:num w:numId="29">
    <w:abstractNumId w:val="22"/>
  </w:num>
  <w:num w:numId="30">
    <w:abstractNumId w:val="13"/>
  </w:num>
  <w:num w:numId="31">
    <w:abstractNumId w:val="10"/>
  </w:num>
  <w:num w:numId="32">
    <w:abstractNumId w:val="34"/>
  </w:num>
  <w:num w:numId="33">
    <w:abstractNumId w:val="6"/>
  </w:num>
  <w:num w:numId="34">
    <w:abstractNumId w:val="9"/>
  </w:num>
  <w:num w:numId="35">
    <w:abstractNumId w:val="20"/>
  </w:num>
  <w:num w:numId="36">
    <w:abstractNumId w:val="29"/>
  </w:num>
  <w:num w:numId="37">
    <w:abstractNumId w:val="24"/>
  </w:num>
  <w:num w:numId="38">
    <w:abstractNumId w:val="0"/>
  </w:num>
  <w:num w:numId="39">
    <w:abstractNumId w:val="1"/>
  </w:num>
  <w:num w:numId="40">
    <w:abstractNumId w:val="19"/>
  </w:num>
  <w:num w:numId="41">
    <w:abstractNumId w:val="5"/>
  </w:num>
  <w:num w:numId="42">
    <w:abstractNumId w:val="30"/>
  </w:num>
  <w:num w:numId="43">
    <w:abstractNumId w:val="8"/>
  </w:num>
  <w:num w:numId="44">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D94"/>
    <w:rsid w:val="00014526"/>
    <w:rsid w:val="00032EBC"/>
    <w:rsid w:val="00041D6D"/>
    <w:rsid w:val="000441FB"/>
    <w:rsid w:val="00047E86"/>
    <w:rsid w:val="00051338"/>
    <w:rsid w:val="00077C78"/>
    <w:rsid w:val="000947FB"/>
    <w:rsid w:val="000B13A8"/>
    <w:rsid w:val="000D4D44"/>
    <w:rsid w:val="00124FAA"/>
    <w:rsid w:val="00127ABD"/>
    <w:rsid w:val="001345BD"/>
    <w:rsid w:val="00184826"/>
    <w:rsid w:val="00190A66"/>
    <w:rsid w:val="001D081A"/>
    <w:rsid w:val="00200890"/>
    <w:rsid w:val="0020183C"/>
    <w:rsid w:val="00221249"/>
    <w:rsid w:val="00222F4D"/>
    <w:rsid w:val="00241F1F"/>
    <w:rsid w:val="002A4DD6"/>
    <w:rsid w:val="002C111B"/>
    <w:rsid w:val="002C1469"/>
    <w:rsid w:val="002E01DF"/>
    <w:rsid w:val="002F360B"/>
    <w:rsid w:val="00320E11"/>
    <w:rsid w:val="00327F59"/>
    <w:rsid w:val="003530EB"/>
    <w:rsid w:val="00364DAA"/>
    <w:rsid w:val="00372097"/>
    <w:rsid w:val="003826C3"/>
    <w:rsid w:val="003A69E3"/>
    <w:rsid w:val="003C2A25"/>
    <w:rsid w:val="003F5E1A"/>
    <w:rsid w:val="00404882"/>
    <w:rsid w:val="00431187"/>
    <w:rsid w:val="004356DC"/>
    <w:rsid w:val="0045074B"/>
    <w:rsid w:val="00455C45"/>
    <w:rsid w:val="0048514A"/>
    <w:rsid w:val="00497328"/>
    <w:rsid w:val="00497506"/>
    <w:rsid w:val="004C5B95"/>
    <w:rsid w:val="004D5F9D"/>
    <w:rsid w:val="004F2FA9"/>
    <w:rsid w:val="004F5555"/>
    <w:rsid w:val="005164EA"/>
    <w:rsid w:val="0052270B"/>
    <w:rsid w:val="00541DDD"/>
    <w:rsid w:val="00564414"/>
    <w:rsid w:val="00577651"/>
    <w:rsid w:val="00586E6A"/>
    <w:rsid w:val="00596269"/>
    <w:rsid w:val="00596D2C"/>
    <w:rsid w:val="005A2BBA"/>
    <w:rsid w:val="00606DE7"/>
    <w:rsid w:val="00606E8C"/>
    <w:rsid w:val="006160D0"/>
    <w:rsid w:val="00616B4A"/>
    <w:rsid w:val="00644C2C"/>
    <w:rsid w:val="00656270"/>
    <w:rsid w:val="00661E57"/>
    <w:rsid w:val="00676288"/>
    <w:rsid w:val="00676CE0"/>
    <w:rsid w:val="00687C99"/>
    <w:rsid w:val="00687F2D"/>
    <w:rsid w:val="006A2F10"/>
    <w:rsid w:val="006A751C"/>
    <w:rsid w:val="006B39D3"/>
    <w:rsid w:val="006D648A"/>
    <w:rsid w:val="006E6676"/>
    <w:rsid w:val="00700CDB"/>
    <w:rsid w:val="007207BC"/>
    <w:rsid w:val="0072228C"/>
    <w:rsid w:val="00775FE3"/>
    <w:rsid w:val="0079720F"/>
    <w:rsid w:val="007A4E83"/>
    <w:rsid w:val="007B1F7C"/>
    <w:rsid w:val="007B3FED"/>
    <w:rsid w:val="007C73C2"/>
    <w:rsid w:val="007D2FB2"/>
    <w:rsid w:val="00812369"/>
    <w:rsid w:val="00817581"/>
    <w:rsid w:val="00833E2E"/>
    <w:rsid w:val="008367DB"/>
    <w:rsid w:val="008A3BE5"/>
    <w:rsid w:val="009226A4"/>
    <w:rsid w:val="00942321"/>
    <w:rsid w:val="00944796"/>
    <w:rsid w:val="0097715A"/>
    <w:rsid w:val="009905E5"/>
    <w:rsid w:val="0099654C"/>
    <w:rsid w:val="009C44FC"/>
    <w:rsid w:val="00A02132"/>
    <w:rsid w:val="00A0277F"/>
    <w:rsid w:val="00A21B0E"/>
    <w:rsid w:val="00A2506F"/>
    <w:rsid w:val="00A26194"/>
    <w:rsid w:val="00A426BC"/>
    <w:rsid w:val="00A817E5"/>
    <w:rsid w:val="00A90827"/>
    <w:rsid w:val="00A9226F"/>
    <w:rsid w:val="00A94569"/>
    <w:rsid w:val="00AB785F"/>
    <w:rsid w:val="00AD15C3"/>
    <w:rsid w:val="00AD1A0E"/>
    <w:rsid w:val="00AD204C"/>
    <w:rsid w:val="00AF5762"/>
    <w:rsid w:val="00B07AC9"/>
    <w:rsid w:val="00B134FF"/>
    <w:rsid w:val="00B13EAB"/>
    <w:rsid w:val="00B17028"/>
    <w:rsid w:val="00B5254D"/>
    <w:rsid w:val="00B544F0"/>
    <w:rsid w:val="00B62D94"/>
    <w:rsid w:val="00B74E77"/>
    <w:rsid w:val="00B83365"/>
    <w:rsid w:val="00BD1880"/>
    <w:rsid w:val="00BD6AFD"/>
    <w:rsid w:val="00BD6EB6"/>
    <w:rsid w:val="00BE3E52"/>
    <w:rsid w:val="00C1316F"/>
    <w:rsid w:val="00C22C2B"/>
    <w:rsid w:val="00C8254B"/>
    <w:rsid w:val="00CA796C"/>
    <w:rsid w:val="00CB2FB6"/>
    <w:rsid w:val="00CB3C53"/>
    <w:rsid w:val="00CD09D2"/>
    <w:rsid w:val="00CD6806"/>
    <w:rsid w:val="00CE1029"/>
    <w:rsid w:val="00CE7E17"/>
    <w:rsid w:val="00CF542B"/>
    <w:rsid w:val="00D043D5"/>
    <w:rsid w:val="00D44BEF"/>
    <w:rsid w:val="00D57B3A"/>
    <w:rsid w:val="00D7219A"/>
    <w:rsid w:val="00D95140"/>
    <w:rsid w:val="00DC5A99"/>
    <w:rsid w:val="00DD2517"/>
    <w:rsid w:val="00DE4B14"/>
    <w:rsid w:val="00DF1811"/>
    <w:rsid w:val="00E35289"/>
    <w:rsid w:val="00E7684A"/>
    <w:rsid w:val="00E815FB"/>
    <w:rsid w:val="00ED772A"/>
    <w:rsid w:val="00EE251F"/>
    <w:rsid w:val="00EF734E"/>
    <w:rsid w:val="00F049F8"/>
    <w:rsid w:val="00F2682C"/>
    <w:rsid w:val="00F44F2E"/>
    <w:rsid w:val="00F56796"/>
    <w:rsid w:val="00F71DD0"/>
    <w:rsid w:val="00F728AA"/>
    <w:rsid w:val="00FA6C9D"/>
    <w:rsid w:val="00FA7F29"/>
    <w:rsid w:val="00FC15EC"/>
    <w:rsid w:val="00FC23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A600"/>
  <w15:docId w15:val="{74A03A2A-7C8F-4292-97FE-0EB21181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2D9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B62D94"/>
    <w:pPr>
      <w:numPr>
        <w:numId w:val="1"/>
      </w:numPr>
      <w:outlineLvl w:val="0"/>
    </w:pPr>
    <w:rPr>
      <w:b/>
      <w:bCs/>
      <w:caps/>
      <w:kern w:val="32"/>
      <w:lang w:val="x-none" w:eastAsia="x-none"/>
    </w:rPr>
  </w:style>
  <w:style w:type="paragraph" w:styleId="Nagwek2">
    <w:name w:val="heading 2"/>
    <w:basedOn w:val="Normalny"/>
    <w:link w:val="Nagwek2Znak"/>
    <w:autoRedefine/>
    <w:qFormat/>
    <w:rsid w:val="00047E86"/>
    <w:pPr>
      <w:numPr>
        <w:numId w:val="2"/>
      </w:numPr>
      <w:jc w:val="both"/>
      <w:outlineLvl w:val="1"/>
    </w:pPr>
    <w:rPr>
      <w:iCs/>
      <w:color w:val="000000"/>
      <w:lang w:val="x-none" w:eastAsia="x-none"/>
    </w:rPr>
  </w:style>
  <w:style w:type="paragraph" w:styleId="Nagwek3">
    <w:name w:val="heading 3"/>
    <w:basedOn w:val="Normalny"/>
    <w:next w:val="Normalny"/>
    <w:link w:val="Nagwek3Znak"/>
    <w:uiPriority w:val="9"/>
    <w:semiHidden/>
    <w:unhideWhenUsed/>
    <w:qFormat/>
    <w:rsid w:val="002C111B"/>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link w:val="Nagwek4Znak"/>
    <w:autoRedefine/>
    <w:qFormat/>
    <w:rsid w:val="00B62D94"/>
    <w:pPr>
      <w:keepNext/>
      <w:outlineLvl w:val="3"/>
    </w:pPr>
    <w:rPr>
      <w:bCs/>
      <w:lang w:val="x-none" w:eastAsia="x-none"/>
    </w:rPr>
  </w:style>
  <w:style w:type="paragraph" w:styleId="Nagwek5">
    <w:name w:val="heading 5"/>
    <w:basedOn w:val="Normalny"/>
    <w:next w:val="Normalny"/>
    <w:link w:val="Nagwek5Znak"/>
    <w:qFormat/>
    <w:rsid w:val="00B62D94"/>
    <w:pPr>
      <w:spacing w:before="240" w:after="60"/>
      <w:outlineLvl w:val="4"/>
    </w:pPr>
    <w:rPr>
      <w:b/>
      <w:bCs/>
      <w:i/>
      <w:iCs/>
      <w:sz w:val="26"/>
      <w:szCs w:val="26"/>
      <w:lang w:val="x-none" w:eastAsia="x-none"/>
    </w:rPr>
  </w:style>
  <w:style w:type="paragraph" w:styleId="Nagwek6">
    <w:name w:val="heading 6"/>
    <w:basedOn w:val="Normalny"/>
    <w:next w:val="Normalny"/>
    <w:link w:val="Nagwek6Znak"/>
    <w:qFormat/>
    <w:rsid w:val="00B62D94"/>
    <w:pPr>
      <w:spacing w:before="240" w:after="60"/>
      <w:outlineLvl w:val="5"/>
    </w:pPr>
    <w:rPr>
      <w:b/>
      <w:bCs/>
      <w:sz w:val="22"/>
      <w:szCs w:val="22"/>
      <w:lang w:val="x-none" w:eastAsia="x-none"/>
    </w:rPr>
  </w:style>
  <w:style w:type="paragraph" w:styleId="Nagwek7">
    <w:name w:val="heading 7"/>
    <w:basedOn w:val="Normalny"/>
    <w:next w:val="Normalny"/>
    <w:link w:val="Nagwek7Znak"/>
    <w:qFormat/>
    <w:rsid w:val="00B62D94"/>
    <w:pPr>
      <w:spacing w:before="240" w:after="60"/>
      <w:outlineLvl w:val="6"/>
    </w:pPr>
    <w:rPr>
      <w:lang w:val="x-none" w:eastAsia="x-none"/>
    </w:rPr>
  </w:style>
  <w:style w:type="paragraph" w:styleId="Nagwek8">
    <w:name w:val="heading 8"/>
    <w:basedOn w:val="Normalny"/>
    <w:next w:val="Normalny"/>
    <w:link w:val="Nagwek8Znak"/>
    <w:qFormat/>
    <w:rsid w:val="00B62D94"/>
    <w:pPr>
      <w:spacing w:before="240" w:after="60"/>
      <w:outlineLvl w:val="7"/>
    </w:pPr>
    <w:rPr>
      <w:i/>
      <w:iCs/>
      <w:lang w:val="x-none" w:eastAsia="x-none"/>
    </w:rPr>
  </w:style>
  <w:style w:type="paragraph" w:styleId="Nagwek9">
    <w:name w:val="heading 9"/>
    <w:basedOn w:val="Normalny"/>
    <w:next w:val="Normalny"/>
    <w:link w:val="Nagwek9Znak"/>
    <w:qFormat/>
    <w:rsid w:val="00B62D94"/>
    <w:p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2D94"/>
    <w:rPr>
      <w:rFonts w:ascii="Times New Roman" w:eastAsia="Times New Roman" w:hAnsi="Times New Roman" w:cs="Times New Roman"/>
      <w:b/>
      <w:bCs/>
      <w:caps/>
      <w:kern w:val="32"/>
      <w:sz w:val="24"/>
      <w:szCs w:val="24"/>
      <w:lang w:val="x-none" w:eastAsia="x-none"/>
    </w:rPr>
  </w:style>
  <w:style w:type="character" w:customStyle="1" w:styleId="Nagwek2Znak">
    <w:name w:val="Nagłówek 2 Znak"/>
    <w:basedOn w:val="Domylnaczcionkaakapitu"/>
    <w:link w:val="Nagwek2"/>
    <w:rsid w:val="00047E86"/>
    <w:rPr>
      <w:rFonts w:ascii="Times New Roman" w:eastAsia="Times New Roman" w:hAnsi="Times New Roman" w:cs="Times New Roman"/>
      <w:iCs/>
      <w:color w:val="000000"/>
      <w:sz w:val="24"/>
      <w:szCs w:val="24"/>
      <w:lang w:val="x-none" w:eastAsia="x-none"/>
    </w:rPr>
  </w:style>
  <w:style w:type="character" w:customStyle="1" w:styleId="Nagwek4Znak">
    <w:name w:val="Nagłówek 4 Znak"/>
    <w:basedOn w:val="Domylnaczcionkaakapitu"/>
    <w:link w:val="Nagwek4"/>
    <w:rsid w:val="00B62D94"/>
    <w:rPr>
      <w:rFonts w:ascii="Times New Roman" w:eastAsia="Times New Roman" w:hAnsi="Times New Roman" w:cs="Times New Roman"/>
      <w:bCs/>
      <w:sz w:val="24"/>
      <w:szCs w:val="24"/>
      <w:lang w:val="x-none" w:eastAsia="x-none"/>
    </w:rPr>
  </w:style>
  <w:style w:type="character" w:customStyle="1" w:styleId="Nagwek5Znak">
    <w:name w:val="Nagłówek 5 Znak"/>
    <w:basedOn w:val="Domylnaczcionkaakapitu"/>
    <w:link w:val="Nagwek5"/>
    <w:rsid w:val="00B62D94"/>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rsid w:val="00B62D94"/>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rsid w:val="00B62D94"/>
    <w:rPr>
      <w:rFonts w:ascii="Times New Roman" w:eastAsia="Times New Roman" w:hAnsi="Times New Roman" w:cs="Times New Roman"/>
      <w:sz w:val="24"/>
      <w:szCs w:val="24"/>
      <w:lang w:val="x-none" w:eastAsia="x-none"/>
    </w:rPr>
  </w:style>
  <w:style w:type="character" w:customStyle="1" w:styleId="Nagwek8Znak">
    <w:name w:val="Nagłówek 8 Znak"/>
    <w:basedOn w:val="Domylnaczcionkaakapitu"/>
    <w:link w:val="Nagwek8"/>
    <w:rsid w:val="00B62D94"/>
    <w:rPr>
      <w:rFonts w:ascii="Times New Roman" w:eastAsia="Times New Roman" w:hAnsi="Times New Roman" w:cs="Times New Roman"/>
      <w:i/>
      <w:iCs/>
      <w:sz w:val="24"/>
      <w:szCs w:val="24"/>
      <w:lang w:val="x-none" w:eastAsia="x-none"/>
    </w:rPr>
  </w:style>
  <w:style w:type="character" w:customStyle="1" w:styleId="Nagwek9Znak">
    <w:name w:val="Nagłówek 9 Znak"/>
    <w:basedOn w:val="Domylnaczcionkaakapitu"/>
    <w:link w:val="Nagwek9"/>
    <w:rsid w:val="00B62D94"/>
    <w:rPr>
      <w:rFonts w:ascii="Arial" w:eastAsia="Times New Roman" w:hAnsi="Arial" w:cs="Times New Roman"/>
      <w:lang w:val="x-none" w:eastAsia="x-none"/>
    </w:rPr>
  </w:style>
  <w:style w:type="paragraph" w:styleId="Nagwek">
    <w:name w:val="header"/>
    <w:basedOn w:val="Normalny"/>
    <w:link w:val="NagwekZnak"/>
    <w:rsid w:val="00B62D94"/>
    <w:pPr>
      <w:tabs>
        <w:tab w:val="center" w:pos="4536"/>
        <w:tab w:val="right" w:pos="9072"/>
      </w:tabs>
    </w:pPr>
    <w:rPr>
      <w:lang w:val="x-none" w:eastAsia="x-none"/>
    </w:rPr>
  </w:style>
  <w:style w:type="character" w:customStyle="1" w:styleId="NagwekZnak">
    <w:name w:val="Nagłówek Znak"/>
    <w:basedOn w:val="Domylnaczcionkaakapitu"/>
    <w:link w:val="Nagwek"/>
    <w:rsid w:val="00B62D94"/>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B62D94"/>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B62D94"/>
    <w:rPr>
      <w:rFonts w:ascii="Times New Roman" w:eastAsia="Times New Roman" w:hAnsi="Times New Roman" w:cs="Times New Roman"/>
      <w:sz w:val="24"/>
      <w:szCs w:val="24"/>
      <w:lang w:val="x-none" w:eastAsia="x-none"/>
    </w:rPr>
  </w:style>
  <w:style w:type="character" w:customStyle="1" w:styleId="timark">
    <w:name w:val="timark"/>
    <w:basedOn w:val="Domylnaczcionkaakapitu"/>
    <w:rsid w:val="00B62D94"/>
  </w:style>
  <w:style w:type="paragraph" w:styleId="Akapitzlist">
    <w:name w:val="List Paragraph"/>
    <w:aliases w:val="L1,Numerowanie,List Paragraph,Akapit z listą BS,Kolorowa lista — akcent 11,Akapit normalny,List Paragraph2,CW_Lista,lp1,Preambuła,Dot pt,F5 List Paragraph,Recommendation,List Paragraph11,Podsis rysunku,Bulleted list,Odstavec,sw tekst"/>
    <w:basedOn w:val="Normalny"/>
    <w:link w:val="AkapitzlistZnak"/>
    <w:uiPriority w:val="99"/>
    <w:qFormat/>
    <w:rsid w:val="00B62D94"/>
    <w:pPr>
      <w:ind w:left="708"/>
    </w:pPr>
  </w:style>
  <w:style w:type="paragraph" w:styleId="Tekstdymka">
    <w:name w:val="Balloon Text"/>
    <w:basedOn w:val="Normalny"/>
    <w:link w:val="TekstdymkaZnak"/>
    <w:uiPriority w:val="99"/>
    <w:semiHidden/>
    <w:unhideWhenUsed/>
    <w:rsid w:val="00B62D94"/>
    <w:rPr>
      <w:rFonts w:ascii="Tahoma" w:hAnsi="Tahoma" w:cs="Tahoma"/>
      <w:sz w:val="16"/>
      <w:szCs w:val="16"/>
    </w:rPr>
  </w:style>
  <w:style w:type="character" w:customStyle="1" w:styleId="TekstdymkaZnak">
    <w:name w:val="Tekst dymka Znak"/>
    <w:basedOn w:val="Domylnaczcionkaakapitu"/>
    <w:link w:val="Tekstdymka"/>
    <w:uiPriority w:val="99"/>
    <w:semiHidden/>
    <w:rsid w:val="00B62D94"/>
    <w:rPr>
      <w:rFonts w:ascii="Tahoma" w:eastAsia="Times New Roman" w:hAnsi="Tahoma" w:cs="Tahoma"/>
      <w:sz w:val="16"/>
      <w:szCs w:val="16"/>
      <w:lang w:eastAsia="pl-PL"/>
    </w:rPr>
  </w:style>
  <w:style w:type="paragraph" w:customStyle="1" w:styleId="Standard">
    <w:name w:val="Standard"/>
    <w:rsid w:val="006E6676"/>
    <w:pPr>
      <w:widowControl w:val="0"/>
      <w:suppressAutoHyphens/>
      <w:autoSpaceDN w:val="0"/>
      <w:spacing w:after="0" w:line="240" w:lineRule="auto"/>
    </w:pPr>
    <w:rPr>
      <w:rFonts w:ascii="Times New Roman" w:eastAsia="Andale Sans UI" w:hAnsi="Times New Roman" w:cs="Tahoma"/>
      <w:kern w:val="3"/>
      <w:sz w:val="24"/>
      <w:szCs w:val="24"/>
      <w:lang w:eastAsia="pl-PL"/>
    </w:rPr>
  </w:style>
  <w:style w:type="character" w:customStyle="1" w:styleId="apple-converted-space">
    <w:name w:val="apple-converted-space"/>
    <w:basedOn w:val="Domylnaczcionkaakapitu"/>
    <w:rsid w:val="00C8254B"/>
  </w:style>
  <w:style w:type="character" w:styleId="Pogrubienie">
    <w:name w:val="Strong"/>
    <w:basedOn w:val="Domylnaczcionkaakapitu"/>
    <w:uiPriority w:val="22"/>
    <w:qFormat/>
    <w:rsid w:val="00C8254B"/>
    <w:rPr>
      <w:b/>
      <w:bCs/>
    </w:rPr>
  </w:style>
  <w:style w:type="paragraph" w:styleId="NormalnyWeb">
    <w:name w:val="Normal (Web)"/>
    <w:basedOn w:val="Normalny"/>
    <w:uiPriority w:val="99"/>
    <w:unhideWhenUsed/>
    <w:rsid w:val="00C8254B"/>
    <w:pPr>
      <w:spacing w:before="100" w:beforeAutospacing="1" w:after="100" w:afterAutospacing="1"/>
    </w:pPr>
  </w:style>
  <w:style w:type="table" w:styleId="Tabela-Siatka">
    <w:name w:val="Table Grid"/>
    <w:basedOn w:val="Standardowy"/>
    <w:uiPriority w:val="59"/>
    <w:rsid w:val="00C8254B"/>
    <w:pPr>
      <w:spacing w:after="0" w:line="240" w:lineRule="auto"/>
      <w:ind w:left="414" w:hanging="357"/>
      <w:jc w:val="center"/>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75FE3"/>
    <w:pPr>
      <w:spacing w:after="0" w:line="240" w:lineRule="auto"/>
    </w:pPr>
  </w:style>
  <w:style w:type="paragraph" w:customStyle="1" w:styleId="prodheader">
    <w:name w:val="prod_header"/>
    <w:basedOn w:val="Normalny"/>
    <w:rsid w:val="00CF542B"/>
    <w:pPr>
      <w:spacing w:before="100" w:beforeAutospacing="1" w:after="100" w:afterAutospacing="1"/>
    </w:pPr>
  </w:style>
  <w:style w:type="character" w:customStyle="1" w:styleId="Nagwek3Znak">
    <w:name w:val="Nagłówek 3 Znak"/>
    <w:basedOn w:val="Domylnaczcionkaakapitu"/>
    <w:link w:val="Nagwek3"/>
    <w:uiPriority w:val="9"/>
    <w:semiHidden/>
    <w:rsid w:val="002C111B"/>
    <w:rPr>
      <w:rFonts w:asciiTheme="majorHAnsi" w:eastAsiaTheme="majorEastAsia" w:hAnsiTheme="majorHAnsi" w:cstheme="majorBidi"/>
      <w:b/>
      <w:bCs/>
      <w:color w:val="4F81BD" w:themeColor="accent1"/>
      <w:sz w:val="24"/>
      <w:szCs w:val="24"/>
      <w:lang w:eastAsia="pl-PL"/>
    </w:rPr>
  </w:style>
  <w:style w:type="paragraph" w:styleId="HTML-adres">
    <w:name w:val="HTML Address"/>
    <w:basedOn w:val="Normalny"/>
    <w:link w:val="HTML-adresZnak"/>
    <w:uiPriority w:val="99"/>
    <w:unhideWhenUsed/>
    <w:rsid w:val="00B5254D"/>
    <w:rPr>
      <w:i/>
      <w:iCs/>
    </w:rPr>
  </w:style>
  <w:style w:type="character" w:customStyle="1" w:styleId="HTML-adresZnak">
    <w:name w:val="HTML - adres Znak"/>
    <w:basedOn w:val="Domylnaczcionkaakapitu"/>
    <w:link w:val="HTML-adres"/>
    <w:uiPriority w:val="99"/>
    <w:rsid w:val="00B5254D"/>
    <w:rPr>
      <w:rFonts w:ascii="Times New Roman" w:eastAsia="Times New Roman" w:hAnsi="Times New Roman" w:cs="Times New Roman"/>
      <w:i/>
      <w:iCs/>
      <w:sz w:val="24"/>
      <w:szCs w:val="24"/>
      <w:lang w:eastAsia="pl-PL"/>
    </w:rPr>
  </w:style>
  <w:style w:type="character" w:customStyle="1" w:styleId="AkapitzlistZnak">
    <w:name w:val="Akapit z listą Znak"/>
    <w:aliases w:val="L1 Znak,Numerowanie Znak,List Paragraph Znak,Akapit z listą BS Znak,Kolorowa lista — akcent 11 Znak,Akapit normalny Znak,List Paragraph2 Znak,CW_Lista Znak,lp1 Znak,Preambuła Znak,Dot pt Znak,F5 List Paragraph Znak,Bulleted list Znak"/>
    <w:link w:val="Akapitzlist"/>
    <w:uiPriority w:val="99"/>
    <w:qFormat/>
    <w:locked/>
    <w:rsid w:val="00FC234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1575">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5225601">
      <w:bodyDiv w:val="1"/>
      <w:marLeft w:val="0"/>
      <w:marRight w:val="0"/>
      <w:marTop w:val="0"/>
      <w:marBottom w:val="0"/>
      <w:divBdr>
        <w:top w:val="none" w:sz="0" w:space="0" w:color="auto"/>
        <w:left w:val="none" w:sz="0" w:space="0" w:color="auto"/>
        <w:bottom w:val="none" w:sz="0" w:space="0" w:color="auto"/>
        <w:right w:val="none" w:sz="0" w:space="0" w:color="auto"/>
      </w:divBdr>
    </w:div>
    <w:div w:id="200094708">
      <w:bodyDiv w:val="1"/>
      <w:marLeft w:val="0"/>
      <w:marRight w:val="0"/>
      <w:marTop w:val="0"/>
      <w:marBottom w:val="0"/>
      <w:divBdr>
        <w:top w:val="none" w:sz="0" w:space="0" w:color="auto"/>
        <w:left w:val="none" w:sz="0" w:space="0" w:color="auto"/>
        <w:bottom w:val="none" w:sz="0" w:space="0" w:color="auto"/>
        <w:right w:val="none" w:sz="0" w:space="0" w:color="auto"/>
      </w:divBdr>
      <w:divsChild>
        <w:div w:id="680358914">
          <w:marLeft w:val="0"/>
          <w:marRight w:val="0"/>
          <w:marTop w:val="0"/>
          <w:marBottom w:val="0"/>
          <w:divBdr>
            <w:top w:val="none" w:sz="0" w:space="0" w:color="auto"/>
            <w:left w:val="none" w:sz="0" w:space="0" w:color="auto"/>
            <w:bottom w:val="none" w:sz="0" w:space="0" w:color="auto"/>
            <w:right w:val="none" w:sz="0" w:space="0" w:color="auto"/>
          </w:divBdr>
          <w:divsChild>
            <w:div w:id="11377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0748">
      <w:bodyDiv w:val="1"/>
      <w:marLeft w:val="0"/>
      <w:marRight w:val="0"/>
      <w:marTop w:val="0"/>
      <w:marBottom w:val="0"/>
      <w:divBdr>
        <w:top w:val="none" w:sz="0" w:space="0" w:color="auto"/>
        <w:left w:val="none" w:sz="0" w:space="0" w:color="auto"/>
        <w:bottom w:val="none" w:sz="0" w:space="0" w:color="auto"/>
        <w:right w:val="none" w:sz="0" w:space="0" w:color="auto"/>
      </w:divBdr>
    </w:div>
    <w:div w:id="340667531">
      <w:bodyDiv w:val="1"/>
      <w:marLeft w:val="0"/>
      <w:marRight w:val="0"/>
      <w:marTop w:val="0"/>
      <w:marBottom w:val="0"/>
      <w:divBdr>
        <w:top w:val="none" w:sz="0" w:space="0" w:color="auto"/>
        <w:left w:val="none" w:sz="0" w:space="0" w:color="auto"/>
        <w:bottom w:val="none" w:sz="0" w:space="0" w:color="auto"/>
        <w:right w:val="none" w:sz="0" w:space="0" w:color="auto"/>
      </w:divBdr>
    </w:div>
    <w:div w:id="367872775">
      <w:bodyDiv w:val="1"/>
      <w:marLeft w:val="0"/>
      <w:marRight w:val="0"/>
      <w:marTop w:val="0"/>
      <w:marBottom w:val="0"/>
      <w:divBdr>
        <w:top w:val="none" w:sz="0" w:space="0" w:color="auto"/>
        <w:left w:val="none" w:sz="0" w:space="0" w:color="auto"/>
        <w:bottom w:val="none" w:sz="0" w:space="0" w:color="auto"/>
        <w:right w:val="none" w:sz="0" w:space="0" w:color="auto"/>
      </w:divBdr>
    </w:div>
    <w:div w:id="385035187">
      <w:bodyDiv w:val="1"/>
      <w:marLeft w:val="0"/>
      <w:marRight w:val="0"/>
      <w:marTop w:val="0"/>
      <w:marBottom w:val="0"/>
      <w:divBdr>
        <w:top w:val="none" w:sz="0" w:space="0" w:color="auto"/>
        <w:left w:val="none" w:sz="0" w:space="0" w:color="auto"/>
        <w:bottom w:val="none" w:sz="0" w:space="0" w:color="auto"/>
        <w:right w:val="none" w:sz="0" w:space="0" w:color="auto"/>
      </w:divBdr>
    </w:div>
    <w:div w:id="393311961">
      <w:bodyDiv w:val="1"/>
      <w:marLeft w:val="0"/>
      <w:marRight w:val="0"/>
      <w:marTop w:val="0"/>
      <w:marBottom w:val="0"/>
      <w:divBdr>
        <w:top w:val="none" w:sz="0" w:space="0" w:color="auto"/>
        <w:left w:val="none" w:sz="0" w:space="0" w:color="auto"/>
        <w:bottom w:val="none" w:sz="0" w:space="0" w:color="auto"/>
        <w:right w:val="none" w:sz="0" w:space="0" w:color="auto"/>
      </w:divBdr>
    </w:div>
    <w:div w:id="453524612">
      <w:bodyDiv w:val="1"/>
      <w:marLeft w:val="0"/>
      <w:marRight w:val="0"/>
      <w:marTop w:val="0"/>
      <w:marBottom w:val="0"/>
      <w:divBdr>
        <w:top w:val="none" w:sz="0" w:space="0" w:color="auto"/>
        <w:left w:val="none" w:sz="0" w:space="0" w:color="auto"/>
        <w:bottom w:val="none" w:sz="0" w:space="0" w:color="auto"/>
        <w:right w:val="none" w:sz="0" w:space="0" w:color="auto"/>
      </w:divBdr>
    </w:div>
    <w:div w:id="472141308">
      <w:bodyDiv w:val="1"/>
      <w:marLeft w:val="0"/>
      <w:marRight w:val="0"/>
      <w:marTop w:val="0"/>
      <w:marBottom w:val="0"/>
      <w:divBdr>
        <w:top w:val="none" w:sz="0" w:space="0" w:color="auto"/>
        <w:left w:val="none" w:sz="0" w:space="0" w:color="auto"/>
        <w:bottom w:val="none" w:sz="0" w:space="0" w:color="auto"/>
        <w:right w:val="none" w:sz="0" w:space="0" w:color="auto"/>
      </w:divBdr>
    </w:div>
    <w:div w:id="520702678">
      <w:bodyDiv w:val="1"/>
      <w:marLeft w:val="0"/>
      <w:marRight w:val="0"/>
      <w:marTop w:val="0"/>
      <w:marBottom w:val="0"/>
      <w:divBdr>
        <w:top w:val="none" w:sz="0" w:space="0" w:color="auto"/>
        <w:left w:val="none" w:sz="0" w:space="0" w:color="auto"/>
        <w:bottom w:val="none" w:sz="0" w:space="0" w:color="auto"/>
        <w:right w:val="none" w:sz="0" w:space="0" w:color="auto"/>
      </w:divBdr>
    </w:div>
    <w:div w:id="771433147">
      <w:bodyDiv w:val="1"/>
      <w:marLeft w:val="0"/>
      <w:marRight w:val="0"/>
      <w:marTop w:val="0"/>
      <w:marBottom w:val="0"/>
      <w:divBdr>
        <w:top w:val="none" w:sz="0" w:space="0" w:color="auto"/>
        <w:left w:val="none" w:sz="0" w:space="0" w:color="auto"/>
        <w:bottom w:val="none" w:sz="0" w:space="0" w:color="auto"/>
        <w:right w:val="none" w:sz="0" w:space="0" w:color="auto"/>
      </w:divBdr>
    </w:div>
    <w:div w:id="843200859">
      <w:bodyDiv w:val="1"/>
      <w:marLeft w:val="0"/>
      <w:marRight w:val="0"/>
      <w:marTop w:val="0"/>
      <w:marBottom w:val="0"/>
      <w:divBdr>
        <w:top w:val="none" w:sz="0" w:space="0" w:color="auto"/>
        <w:left w:val="none" w:sz="0" w:space="0" w:color="auto"/>
        <w:bottom w:val="none" w:sz="0" w:space="0" w:color="auto"/>
        <w:right w:val="none" w:sz="0" w:space="0" w:color="auto"/>
      </w:divBdr>
    </w:div>
    <w:div w:id="893540420">
      <w:bodyDiv w:val="1"/>
      <w:marLeft w:val="0"/>
      <w:marRight w:val="0"/>
      <w:marTop w:val="0"/>
      <w:marBottom w:val="0"/>
      <w:divBdr>
        <w:top w:val="none" w:sz="0" w:space="0" w:color="auto"/>
        <w:left w:val="none" w:sz="0" w:space="0" w:color="auto"/>
        <w:bottom w:val="none" w:sz="0" w:space="0" w:color="auto"/>
        <w:right w:val="none" w:sz="0" w:space="0" w:color="auto"/>
      </w:divBdr>
    </w:div>
    <w:div w:id="1041125268">
      <w:bodyDiv w:val="1"/>
      <w:marLeft w:val="0"/>
      <w:marRight w:val="0"/>
      <w:marTop w:val="0"/>
      <w:marBottom w:val="0"/>
      <w:divBdr>
        <w:top w:val="none" w:sz="0" w:space="0" w:color="auto"/>
        <w:left w:val="none" w:sz="0" w:space="0" w:color="auto"/>
        <w:bottom w:val="none" w:sz="0" w:space="0" w:color="auto"/>
        <w:right w:val="none" w:sz="0" w:space="0" w:color="auto"/>
      </w:divBdr>
    </w:div>
    <w:div w:id="1063798388">
      <w:bodyDiv w:val="1"/>
      <w:marLeft w:val="0"/>
      <w:marRight w:val="0"/>
      <w:marTop w:val="0"/>
      <w:marBottom w:val="0"/>
      <w:divBdr>
        <w:top w:val="none" w:sz="0" w:space="0" w:color="auto"/>
        <w:left w:val="none" w:sz="0" w:space="0" w:color="auto"/>
        <w:bottom w:val="none" w:sz="0" w:space="0" w:color="auto"/>
        <w:right w:val="none" w:sz="0" w:space="0" w:color="auto"/>
      </w:divBdr>
    </w:div>
    <w:div w:id="1184586982">
      <w:bodyDiv w:val="1"/>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300"/>
          <w:marRight w:val="300"/>
          <w:marTop w:val="300"/>
          <w:marBottom w:val="300"/>
          <w:divBdr>
            <w:top w:val="none" w:sz="0" w:space="0" w:color="auto"/>
            <w:left w:val="none" w:sz="0" w:space="0" w:color="auto"/>
            <w:bottom w:val="none" w:sz="0" w:space="0" w:color="auto"/>
            <w:right w:val="none" w:sz="0" w:space="0" w:color="auto"/>
          </w:divBdr>
        </w:div>
      </w:divsChild>
    </w:div>
    <w:div w:id="1476951723">
      <w:bodyDiv w:val="1"/>
      <w:marLeft w:val="0"/>
      <w:marRight w:val="0"/>
      <w:marTop w:val="0"/>
      <w:marBottom w:val="0"/>
      <w:divBdr>
        <w:top w:val="none" w:sz="0" w:space="0" w:color="auto"/>
        <w:left w:val="none" w:sz="0" w:space="0" w:color="auto"/>
        <w:bottom w:val="none" w:sz="0" w:space="0" w:color="auto"/>
        <w:right w:val="none" w:sz="0" w:space="0" w:color="auto"/>
      </w:divBdr>
    </w:div>
    <w:div w:id="1514298011">
      <w:bodyDiv w:val="1"/>
      <w:marLeft w:val="0"/>
      <w:marRight w:val="0"/>
      <w:marTop w:val="0"/>
      <w:marBottom w:val="0"/>
      <w:divBdr>
        <w:top w:val="none" w:sz="0" w:space="0" w:color="auto"/>
        <w:left w:val="none" w:sz="0" w:space="0" w:color="auto"/>
        <w:bottom w:val="none" w:sz="0" w:space="0" w:color="auto"/>
        <w:right w:val="none" w:sz="0" w:space="0" w:color="auto"/>
      </w:divBdr>
    </w:div>
    <w:div w:id="1528981831">
      <w:bodyDiv w:val="1"/>
      <w:marLeft w:val="0"/>
      <w:marRight w:val="0"/>
      <w:marTop w:val="0"/>
      <w:marBottom w:val="0"/>
      <w:divBdr>
        <w:top w:val="none" w:sz="0" w:space="0" w:color="auto"/>
        <w:left w:val="none" w:sz="0" w:space="0" w:color="auto"/>
        <w:bottom w:val="none" w:sz="0" w:space="0" w:color="auto"/>
        <w:right w:val="none" w:sz="0" w:space="0" w:color="auto"/>
      </w:divBdr>
    </w:div>
    <w:div w:id="1804231555">
      <w:bodyDiv w:val="1"/>
      <w:marLeft w:val="0"/>
      <w:marRight w:val="0"/>
      <w:marTop w:val="0"/>
      <w:marBottom w:val="0"/>
      <w:divBdr>
        <w:top w:val="none" w:sz="0" w:space="0" w:color="auto"/>
        <w:left w:val="none" w:sz="0" w:space="0" w:color="auto"/>
        <w:bottom w:val="none" w:sz="0" w:space="0" w:color="auto"/>
        <w:right w:val="none" w:sz="0" w:space="0" w:color="auto"/>
      </w:divBdr>
    </w:div>
    <w:div w:id="1968663533">
      <w:bodyDiv w:val="1"/>
      <w:marLeft w:val="0"/>
      <w:marRight w:val="0"/>
      <w:marTop w:val="0"/>
      <w:marBottom w:val="0"/>
      <w:divBdr>
        <w:top w:val="none" w:sz="0" w:space="0" w:color="auto"/>
        <w:left w:val="none" w:sz="0" w:space="0" w:color="auto"/>
        <w:bottom w:val="none" w:sz="0" w:space="0" w:color="auto"/>
        <w:right w:val="none" w:sz="0" w:space="0" w:color="auto"/>
      </w:divBdr>
    </w:div>
    <w:div w:id="2107186522">
      <w:bodyDiv w:val="1"/>
      <w:marLeft w:val="0"/>
      <w:marRight w:val="0"/>
      <w:marTop w:val="0"/>
      <w:marBottom w:val="0"/>
      <w:divBdr>
        <w:top w:val="none" w:sz="0" w:space="0" w:color="auto"/>
        <w:left w:val="none" w:sz="0" w:space="0" w:color="auto"/>
        <w:bottom w:val="none" w:sz="0" w:space="0" w:color="auto"/>
        <w:right w:val="none" w:sz="0" w:space="0" w:color="auto"/>
      </w:divBdr>
    </w:div>
    <w:div w:id="21440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5250</Words>
  <Characters>31504</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DellMar</dc:creator>
  <cp:lastModifiedBy>Huawei</cp:lastModifiedBy>
  <cp:revision>4</cp:revision>
  <dcterms:created xsi:type="dcterms:W3CDTF">2021-09-13T07:39:00Z</dcterms:created>
  <dcterms:modified xsi:type="dcterms:W3CDTF">2021-09-14T10:23:00Z</dcterms:modified>
</cp:coreProperties>
</file>